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01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CD1C01" w:rsidRDefault="00CD1C01" w:rsidP="00CD1C01">
      <w:pPr>
        <w:spacing w:after="0" w:line="360" w:lineRule="auto"/>
        <w:ind w:left="141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Пояснительная информация к отчетности </w:t>
      </w:r>
    </w:p>
    <w:p w:rsidR="00CD1C01" w:rsidRDefault="00CD1C01" w:rsidP="00CD1C01">
      <w:pPr>
        <w:spacing w:after="0" w:line="360" w:lineRule="auto"/>
        <w:ind w:left="1224" w:firstLine="19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ООО «АвтоКредитБанк»</w:t>
      </w:r>
      <w:r w:rsidRPr="00CD1C0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851F3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1F3E">
        <w:rPr>
          <w:rFonts w:ascii="Times New Roman" w:hAnsi="Times New Roman"/>
          <w:b/>
          <w:sz w:val="28"/>
          <w:szCs w:val="28"/>
        </w:rPr>
        <w:t>квартал</w:t>
      </w:r>
      <w:r>
        <w:rPr>
          <w:rFonts w:ascii="Times New Roman" w:hAnsi="Times New Roman"/>
          <w:b/>
          <w:sz w:val="28"/>
          <w:szCs w:val="28"/>
        </w:rPr>
        <w:t xml:space="preserve"> 2014года.</w:t>
      </w:r>
    </w:p>
    <w:p w:rsidR="00CD1C01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FE1351" w:rsidRPr="001A2B2C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A2B2C">
        <w:rPr>
          <w:rFonts w:ascii="Times New Roman" w:hAnsi="Times New Roman"/>
          <w:b/>
          <w:sz w:val="28"/>
          <w:szCs w:val="28"/>
        </w:rPr>
        <w:t>1.Общая часть</w:t>
      </w:r>
    </w:p>
    <w:p w:rsidR="00FE1351" w:rsidRPr="001A2B2C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 xml:space="preserve">Данный отчет составлен в соответствии с Указанием Банка России от 25.10.2013г. № 3081-У «О раскрытии кредитными организациями информации о своей деятельности» по операциям, произведенным Обществом с ограниченной ответственностью «АвтоКредитБанк» </w:t>
      </w:r>
      <w:r w:rsidR="00851F3E">
        <w:rPr>
          <w:rFonts w:ascii="Times New Roman" w:hAnsi="Times New Roman"/>
          <w:sz w:val="28"/>
          <w:szCs w:val="28"/>
        </w:rPr>
        <w:t xml:space="preserve">за </w:t>
      </w:r>
      <w:r w:rsidR="00753A95" w:rsidRPr="001A2B2C">
        <w:rPr>
          <w:rFonts w:ascii="Times New Roman" w:hAnsi="Times New Roman"/>
          <w:sz w:val="28"/>
          <w:szCs w:val="28"/>
        </w:rPr>
        <w:t xml:space="preserve"> </w:t>
      </w:r>
      <w:r w:rsidR="007770FE">
        <w:rPr>
          <w:rFonts w:ascii="Times New Roman" w:hAnsi="Times New Roman"/>
          <w:sz w:val="28"/>
          <w:szCs w:val="28"/>
        </w:rPr>
        <w:t>9</w:t>
      </w:r>
      <w:r w:rsidR="00851F3E">
        <w:rPr>
          <w:rFonts w:ascii="Times New Roman" w:hAnsi="Times New Roman"/>
          <w:sz w:val="28"/>
          <w:szCs w:val="28"/>
        </w:rPr>
        <w:t xml:space="preserve"> </w:t>
      </w:r>
      <w:r w:rsidR="007770FE">
        <w:rPr>
          <w:rFonts w:ascii="Times New Roman" w:hAnsi="Times New Roman"/>
          <w:sz w:val="28"/>
          <w:szCs w:val="28"/>
        </w:rPr>
        <w:t>месяцев</w:t>
      </w:r>
      <w:r w:rsidR="00753A95" w:rsidRPr="001A2B2C">
        <w:rPr>
          <w:rFonts w:ascii="Times New Roman" w:hAnsi="Times New Roman"/>
          <w:sz w:val="28"/>
          <w:szCs w:val="28"/>
        </w:rPr>
        <w:t xml:space="preserve"> </w:t>
      </w:r>
      <w:r w:rsidRPr="001A2B2C">
        <w:rPr>
          <w:rFonts w:ascii="Times New Roman" w:hAnsi="Times New Roman"/>
          <w:sz w:val="28"/>
          <w:szCs w:val="28"/>
        </w:rPr>
        <w:t>201</w:t>
      </w:r>
      <w:r w:rsidR="000B1528" w:rsidRPr="001A2B2C">
        <w:rPr>
          <w:rFonts w:ascii="Times New Roman" w:hAnsi="Times New Roman"/>
          <w:sz w:val="28"/>
          <w:szCs w:val="28"/>
        </w:rPr>
        <w:t>4</w:t>
      </w:r>
      <w:r w:rsidRPr="001A2B2C">
        <w:rPr>
          <w:rFonts w:ascii="Times New Roman" w:hAnsi="Times New Roman"/>
          <w:sz w:val="28"/>
          <w:szCs w:val="28"/>
        </w:rPr>
        <w:t xml:space="preserve"> год</w:t>
      </w:r>
      <w:r w:rsidR="000B1528" w:rsidRPr="001A2B2C">
        <w:rPr>
          <w:rFonts w:ascii="Times New Roman" w:hAnsi="Times New Roman"/>
          <w:sz w:val="28"/>
          <w:szCs w:val="28"/>
        </w:rPr>
        <w:t>а</w:t>
      </w:r>
      <w:r w:rsidRPr="001A2B2C">
        <w:rPr>
          <w:rFonts w:ascii="Times New Roman" w:hAnsi="Times New Roman"/>
          <w:sz w:val="28"/>
          <w:szCs w:val="28"/>
        </w:rPr>
        <w:t>.</w:t>
      </w:r>
    </w:p>
    <w:p w:rsidR="00FE1351" w:rsidRPr="001A2B2C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 xml:space="preserve">Данные отчета отражают фактическое наличие имущества, обязательств и требований по состоянию на 1 </w:t>
      </w:r>
      <w:r w:rsidR="00851F3E">
        <w:rPr>
          <w:rFonts w:ascii="Times New Roman" w:hAnsi="Times New Roman"/>
          <w:sz w:val="28"/>
          <w:szCs w:val="28"/>
        </w:rPr>
        <w:t>октября</w:t>
      </w:r>
      <w:r w:rsidRPr="001A2B2C">
        <w:rPr>
          <w:rFonts w:ascii="Times New Roman" w:hAnsi="Times New Roman"/>
          <w:sz w:val="28"/>
          <w:szCs w:val="28"/>
        </w:rPr>
        <w:t xml:space="preserve"> 2014 года.</w:t>
      </w:r>
    </w:p>
    <w:p w:rsidR="00FE1351" w:rsidRPr="001A2B2C" w:rsidRDefault="00FE135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901DC3" w:rsidRPr="001A2B2C" w:rsidRDefault="000835CF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b/>
          <w:sz w:val="28"/>
          <w:szCs w:val="28"/>
        </w:rPr>
        <w:t>2</w:t>
      </w:r>
      <w:r w:rsidR="00901DC3" w:rsidRPr="001A2B2C">
        <w:rPr>
          <w:rFonts w:ascii="Times New Roman" w:hAnsi="Times New Roman"/>
          <w:b/>
          <w:sz w:val="28"/>
          <w:szCs w:val="28"/>
        </w:rPr>
        <w:t xml:space="preserve">. </w:t>
      </w:r>
      <w:r w:rsidR="0056760D" w:rsidRPr="001A2B2C">
        <w:rPr>
          <w:rFonts w:ascii="Times New Roman" w:hAnsi="Times New Roman"/>
          <w:b/>
          <w:sz w:val="28"/>
          <w:szCs w:val="28"/>
        </w:rPr>
        <w:t>И</w:t>
      </w:r>
      <w:r w:rsidR="00901DC3" w:rsidRPr="001A2B2C">
        <w:rPr>
          <w:rFonts w:ascii="Times New Roman" w:hAnsi="Times New Roman"/>
          <w:b/>
          <w:sz w:val="28"/>
          <w:szCs w:val="28"/>
        </w:rPr>
        <w:t>нформация</w:t>
      </w:r>
      <w:r w:rsidR="0056760D" w:rsidRPr="001A2B2C">
        <w:rPr>
          <w:rFonts w:ascii="Times New Roman" w:hAnsi="Times New Roman"/>
          <w:b/>
          <w:sz w:val="28"/>
          <w:szCs w:val="28"/>
        </w:rPr>
        <w:t xml:space="preserve"> о банке</w:t>
      </w:r>
    </w:p>
    <w:p w:rsidR="00901DC3" w:rsidRPr="001A2B2C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Полное фирменное наименование: Общество с ограниченной ответственностью «АвтоКредитБанк» (далее - Банк).</w:t>
      </w:r>
    </w:p>
    <w:p w:rsidR="00901DC3" w:rsidRPr="001A2B2C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Сокращенное фирменное наименование: ООО «АвтоКредитБанк».</w:t>
      </w:r>
    </w:p>
    <w:p w:rsidR="00901DC3" w:rsidRPr="001A2B2C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 xml:space="preserve">Место нахождения: 420066, Российская Федерация, Республика Татарстан, </w:t>
      </w:r>
      <w:proofErr w:type="gramStart"/>
      <w:r w:rsidRPr="001A2B2C">
        <w:rPr>
          <w:rFonts w:ascii="Times New Roman" w:hAnsi="Times New Roman"/>
          <w:sz w:val="28"/>
          <w:szCs w:val="28"/>
        </w:rPr>
        <w:t>г</w:t>
      </w:r>
      <w:proofErr w:type="gramEnd"/>
      <w:r w:rsidRPr="001A2B2C">
        <w:rPr>
          <w:rFonts w:ascii="Times New Roman" w:hAnsi="Times New Roman"/>
          <w:sz w:val="28"/>
          <w:szCs w:val="28"/>
        </w:rPr>
        <w:t>. Казань, пр. Ибрагимова, д. 48.</w:t>
      </w:r>
    </w:p>
    <w:p w:rsidR="00901DC3" w:rsidRPr="001A2B2C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 xml:space="preserve">Запись в ЕГРЮЛ о юридическом лице, зарегистрированном до 01.07.2002г., внесена 19.08.2002г. Управлением Министерства Российской Федерации по налогам и сборам по Республике Татарстан за основным государственным регистрационным номером 1021600000366. </w:t>
      </w:r>
    </w:p>
    <w:p w:rsidR="000B1528" w:rsidRPr="001A2B2C" w:rsidRDefault="000B1528" w:rsidP="000B1528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Изменение указанных реквизитов Банка по сравнению с предыдущим отчетным периодом не происходило.</w:t>
      </w:r>
    </w:p>
    <w:p w:rsidR="00CD1C01" w:rsidRPr="001A2B2C" w:rsidRDefault="00CD1C01" w:rsidP="000B1528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01DC3" w:rsidRPr="001A2B2C" w:rsidRDefault="000835CF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A2B2C">
        <w:rPr>
          <w:rFonts w:ascii="Times New Roman" w:hAnsi="Times New Roman"/>
          <w:b/>
          <w:sz w:val="28"/>
          <w:szCs w:val="28"/>
        </w:rPr>
        <w:t>3.</w:t>
      </w:r>
      <w:r w:rsidR="00901DC3" w:rsidRPr="001A2B2C">
        <w:rPr>
          <w:rFonts w:ascii="Times New Roman" w:hAnsi="Times New Roman"/>
          <w:b/>
          <w:sz w:val="28"/>
          <w:szCs w:val="28"/>
        </w:rPr>
        <w:t xml:space="preserve"> Краткая характеристика деятельности Банка</w:t>
      </w:r>
    </w:p>
    <w:p w:rsidR="00901DC3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Банк осуществляет свою деятельность в следующих основных направлениях:</w:t>
      </w:r>
    </w:p>
    <w:p w:rsidR="0065284D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5284D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5284D" w:rsidRPr="001A2B2C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01DC3" w:rsidRPr="0065284D" w:rsidRDefault="00901DC3" w:rsidP="0065284D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65284D">
        <w:rPr>
          <w:rFonts w:ascii="Times New Roman" w:hAnsi="Times New Roman"/>
          <w:sz w:val="28"/>
          <w:szCs w:val="28"/>
        </w:rPr>
        <w:t>Работа с физическими лицами: предоставление банковских услуг, открытие и ведение текущих счетов, прием вкладов, предоставление ссуд (потребительских, под залог недвижимости, др.);</w:t>
      </w:r>
    </w:p>
    <w:p w:rsidR="00901DC3" w:rsidRPr="001A2B2C" w:rsidRDefault="00901DC3" w:rsidP="008E5EC2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Обслуживание корпоративных клиентов: открытие и ведение расчетных счетов (в рублях и иностранной валюте), прием депозитов, предоставление ссуд (в т.ч. овердрафт), выдача гарантий.</w:t>
      </w:r>
    </w:p>
    <w:p w:rsidR="00901DC3" w:rsidRPr="001A2B2C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A2B2C">
        <w:rPr>
          <w:rFonts w:ascii="Times New Roman" w:hAnsi="Times New Roman"/>
          <w:sz w:val="28"/>
          <w:szCs w:val="28"/>
        </w:rPr>
        <w:t>Банк осуществляет свои операции на территории Российской Федерации.</w:t>
      </w:r>
    </w:p>
    <w:p w:rsidR="003264A5" w:rsidRPr="00C73574" w:rsidRDefault="003264A5" w:rsidP="003264A5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>Основные показатели деятельности и факторы, повлиявшие в отчетном периоде на финансовые результаты деятельности Банка</w:t>
      </w:r>
    </w:p>
    <w:p w:rsidR="003264A5" w:rsidRPr="00C73574" w:rsidRDefault="003264A5" w:rsidP="003264A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Наибольшее влияние на формирование финансового результата за </w:t>
      </w:r>
      <w:r w:rsidR="007770FE">
        <w:rPr>
          <w:rFonts w:ascii="Times New Roman" w:hAnsi="Times New Roman"/>
          <w:sz w:val="28"/>
          <w:szCs w:val="28"/>
        </w:rPr>
        <w:t>9 месяцев</w:t>
      </w:r>
      <w:r w:rsidRPr="00C73574">
        <w:rPr>
          <w:rFonts w:ascii="Times New Roman" w:hAnsi="Times New Roman"/>
          <w:sz w:val="28"/>
          <w:szCs w:val="28"/>
        </w:rPr>
        <w:t xml:space="preserve"> 2014года оказали такие банковские операции, как кредитование юридических и физических лиц, расчетно-кассовое обслуживание.</w:t>
      </w:r>
    </w:p>
    <w:p w:rsidR="003264A5" w:rsidRPr="00C73574" w:rsidRDefault="003264A5" w:rsidP="003264A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Финансовые результаты за 9 мес. 2014год по основным видам совершаемых операций отражены в отчете о финансовых результатах.</w:t>
      </w:r>
    </w:p>
    <w:p w:rsidR="003264A5" w:rsidRPr="00C73574" w:rsidRDefault="003264A5" w:rsidP="003264A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Прибыль после налогообложения составила 21 162 тыс. рублей, что на  59% выше показателя 9 мес. 2013года (12 565 тыс. рублей).</w:t>
      </w:r>
    </w:p>
    <w:p w:rsidR="003264A5" w:rsidRPr="00C73574" w:rsidRDefault="003264A5" w:rsidP="003264A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Чистые процентные доходы увеличились на 6 573 тыс. рублей (на 81 %) в основном за счет </w:t>
      </w:r>
      <w:r w:rsidR="00A92D23">
        <w:rPr>
          <w:rFonts w:ascii="Times New Roman" w:hAnsi="Times New Roman"/>
          <w:sz w:val="28"/>
          <w:szCs w:val="28"/>
        </w:rPr>
        <w:t>ссуд, предоставленных клиентам, не являющимися кредитными о</w:t>
      </w:r>
      <w:r w:rsidRPr="00C73574">
        <w:rPr>
          <w:rFonts w:ascii="Times New Roman" w:hAnsi="Times New Roman"/>
          <w:sz w:val="28"/>
          <w:szCs w:val="28"/>
        </w:rPr>
        <w:t>рганизация</w:t>
      </w:r>
      <w:r w:rsidR="00A92D23">
        <w:rPr>
          <w:rFonts w:ascii="Times New Roman" w:hAnsi="Times New Roman"/>
          <w:sz w:val="28"/>
          <w:szCs w:val="28"/>
        </w:rPr>
        <w:t>ми</w:t>
      </w:r>
      <w:r w:rsidRPr="00C73574">
        <w:rPr>
          <w:rFonts w:ascii="Times New Roman" w:hAnsi="Times New Roman"/>
          <w:sz w:val="28"/>
          <w:szCs w:val="28"/>
        </w:rPr>
        <w:t>.</w:t>
      </w:r>
    </w:p>
    <w:p w:rsidR="003264A5" w:rsidRPr="00C73574" w:rsidRDefault="00A92D23" w:rsidP="00A92D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3264A5" w:rsidRPr="00C73574">
        <w:rPr>
          <w:rFonts w:ascii="Times New Roman" w:hAnsi="Times New Roman"/>
          <w:sz w:val="28"/>
          <w:szCs w:val="28"/>
        </w:rPr>
        <w:t>В то же время был восста</w:t>
      </w:r>
      <w:r>
        <w:rPr>
          <w:rFonts w:ascii="Times New Roman" w:hAnsi="Times New Roman"/>
          <w:sz w:val="28"/>
          <w:szCs w:val="28"/>
        </w:rPr>
        <w:t>новлен РВПС на 5499 тыс. рублей.</w:t>
      </w:r>
    </w:p>
    <w:p w:rsidR="003264A5" w:rsidRPr="00C73574" w:rsidRDefault="003264A5" w:rsidP="003264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           Влияние на финансовый результат Банка оказал рост операционных расходов на 16% с 17 084 тыс. рублей за 9 мес. 2013года до 19 824 тыс. рублей за 9 мес. 2014года, что связано с выплатой вознаграждений работникам Банка. </w:t>
      </w:r>
    </w:p>
    <w:p w:rsidR="003264A5" w:rsidRPr="00C73574" w:rsidRDefault="003264A5" w:rsidP="003264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       </w:t>
      </w:r>
      <w:r w:rsidRPr="00C73574">
        <w:rPr>
          <w:rFonts w:ascii="Times New Roman" w:hAnsi="Times New Roman"/>
          <w:sz w:val="28"/>
          <w:szCs w:val="28"/>
        </w:rPr>
        <w:t xml:space="preserve"> Существенное влияние на финансовый результат за 9 мес. 2014г. по сравнению за 9 мес. 2013года оказало значительное снижение числа </w:t>
      </w:r>
      <w:r w:rsidRPr="00C73574">
        <w:rPr>
          <w:rFonts w:ascii="Times New Roman" w:hAnsi="Times New Roman"/>
          <w:sz w:val="28"/>
          <w:szCs w:val="28"/>
        </w:rPr>
        <w:lastRenderedPageBreak/>
        <w:t>операций с иностранной валютой (95%), что привело к снижению чистого дохода по данной статье с  2 742 тыс. рублей до 142 тыс. рублей.</w:t>
      </w:r>
    </w:p>
    <w:p w:rsidR="003264A5" w:rsidRPr="00C73574" w:rsidRDefault="003264A5" w:rsidP="003264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264A5" w:rsidRPr="00C73574" w:rsidRDefault="003264A5" w:rsidP="003264A5">
      <w:pPr>
        <w:spacing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>4. Изменения в учетной политике</w:t>
      </w:r>
    </w:p>
    <w:p w:rsidR="003264A5" w:rsidRPr="00C73574" w:rsidRDefault="003264A5" w:rsidP="003264A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В связи с вступлением в силу «Положения о порядке бухгалтерского учета отложенных налоговых обязательств и отложенных налоговых активов» № 409-П от 25.11.2013г. были внесены изменения в действующую учетную политику приказом №8/1 от 24.01.14г., которые отразили порядок </w:t>
      </w:r>
      <w:r w:rsidRPr="00C73574">
        <w:rPr>
          <w:rFonts w:ascii="Times New Roman" w:eastAsia="Calibri" w:hAnsi="Times New Roman"/>
          <w:sz w:val="28"/>
          <w:szCs w:val="28"/>
        </w:rPr>
        <w:t>бухгалтерского учета отложенных налоговых обязательств и отложенных налоговых активов.</w:t>
      </w:r>
    </w:p>
    <w:p w:rsidR="003264A5" w:rsidRPr="00C73574" w:rsidRDefault="003264A5" w:rsidP="003264A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</w:p>
    <w:p w:rsidR="003264A5" w:rsidRPr="00C73574" w:rsidRDefault="003264A5" w:rsidP="003264A5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>5. Сопроводительная информация к бухгалтерскому балансу</w:t>
      </w:r>
    </w:p>
    <w:p w:rsidR="003264A5" w:rsidRPr="00C73574" w:rsidRDefault="003264A5" w:rsidP="003264A5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     Денежные средства и их эквиваленты</w:t>
      </w:r>
    </w:p>
    <w:p w:rsidR="003264A5" w:rsidRPr="00C73574" w:rsidRDefault="003264A5" w:rsidP="003264A5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3264A5" w:rsidRPr="00C73574" w:rsidRDefault="003264A5" w:rsidP="003264A5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3264A5" w:rsidRPr="00C73574" w:rsidRDefault="003264A5" w:rsidP="003264A5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73574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C73574">
        <w:rPr>
          <w:rFonts w:ascii="Times New Roman" w:hAnsi="Times New Roman"/>
          <w:b/>
          <w:sz w:val="24"/>
          <w:szCs w:val="24"/>
          <w:u w:val="single"/>
        </w:rPr>
        <w:t xml:space="preserve">01.01.2014  </w:t>
      </w:r>
      <w:r w:rsidRPr="00C73574">
        <w:rPr>
          <w:rFonts w:ascii="Times New Roman" w:hAnsi="Times New Roman"/>
          <w:b/>
          <w:sz w:val="24"/>
          <w:szCs w:val="24"/>
        </w:rPr>
        <w:t xml:space="preserve">          </w:t>
      </w:r>
      <w:r w:rsidRPr="00C73574">
        <w:rPr>
          <w:rFonts w:ascii="Times New Roman" w:hAnsi="Times New Roman"/>
          <w:b/>
          <w:sz w:val="24"/>
          <w:szCs w:val="24"/>
          <w:u w:val="single"/>
        </w:rPr>
        <w:t xml:space="preserve">  01.10.2014г. </w:t>
      </w:r>
    </w:p>
    <w:p w:rsidR="003264A5" w:rsidRPr="00C73574" w:rsidRDefault="003264A5" w:rsidP="003264A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574">
        <w:rPr>
          <w:rFonts w:ascii="Times New Roman" w:hAnsi="Times New Roman"/>
          <w:sz w:val="24"/>
          <w:szCs w:val="24"/>
        </w:rPr>
        <w:t>Денежные   средства                                                 8 456                      15 685</w:t>
      </w:r>
    </w:p>
    <w:p w:rsidR="003264A5" w:rsidRPr="00C73574" w:rsidRDefault="003264A5" w:rsidP="003264A5">
      <w:pPr>
        <w:jc w:val="both"/>
        <w:rPr>
          <w:rFonts w:ascii="Times New Roman" w:hAnsi="Times New Roman"/>
          <w:sz w:val="24"/>
          <w:szCs w:val="24"/>
        </w:rPr>
      </w:pPr>
      <w:r w:rsidRPr="00C73574">
        <w:rPr>
          <w:rFonts w:ascii="Times New Roman" w:hAnsi="Times New Roman"/>
          <w:sz w:val="24"/>
          <w:szCs w:val="24"/>
        </w:rPr>
        <w:tab/>
        <w:t>Средства кредитных организаций в ЦБРФ            133 674                   16 327</w:t>
      </w:r>
    </w:p>
    <w:p w:rsidR="003264A5" w:rsidRPr="00C73574" w:rsidRDefault="003264A5" w:rsidP="003264A5">
      <w:pPr>
        <w:jc w:val="both"/>
        <w:rPr>
          <w:rFonts w:ascii="Times New Roman" w:hAnsi="Times New Roman"/>
          <w:sz w:val="24"/>
          <w:szCs w:val="24"/>
        </w:rPr>
      </w:pPr>
      <w:r w:rsidRPr="00C73574">
        <w:rPr>
          <w:rFonts w:ascii="Times New Roman" w:hAnsi="Times New Roman"/>
          <w:sz w:val="24"/>
          <w:szCs w:val="24"/>
        </w:rPr>
        <w:tab/>
        <w:t>Средства в кредитных организациях</w:t>
      </w:r>
      <w:r w:rsidRPr="00C73574">
        <w:rPr>
          <w:rFonts w:ascii="Times New Roman" w:hAnsi="Times New Roman"/>
          <w:sz w:val="24"/>
          <w:szCs w:val="24"/>
        </w:rPr>
        <w:tab/>
        <w:t xml:space="preserve">  </w:t>
      </w:r>
      <w:r w:rsidRPr="00C73574">
        <w:rPr>
          <w:rFonts w:ascii="Times New Roman" w:hAnsi="Times New Roman"/>
          <w:sz w:val="24"/>
          <w:szCs w:val="24"/>
        </w:rPr>
        <w:tab/>
        <w:t xml:space="preserve">   60</w:t>
      </w:r>
      <w:r w:rsidRPr="00C73574">
        <w:rPr>
          <w:rFonts w:ascii="Times New Roman" w:hAnsi="Times New Roman"/>
          <w:sz w:val="24"/>
          <w:szCs w:val="24"/>
        </w:rPr>
        <w:tab/>
        <w:t xml:space="preserve">                          54</w:t>
      </w:r>
    </w:p>
    <w:p w:rsidR="003264A5" w:rsidRPr="00C73574" w:rsidRDefault="003264A5" w:rsidP="003264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264A5" w:rsidRPr="00C73574" w:rsidRDefault="003264A5" w:rsidP="003264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Денежные средства и их эквиваленты не являются ни просроченными, ни реструктурированными.</w:t>
      </w:r>
    </w:p>
    <w:p w:rsidR="00CD1C01" w:rsidRPr="00C73574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460" w:type="dxa"/>
        <w:tblInd w:w="93" w:type="dxa"/>
        <w:tblLook w:val="0000"/>
      </w:tblPr>
      <w:tblGrid>
        <w:gridCol w:w="4820"/>
        <w:gridCol w:w="2400"/>
        <w:gridCol w:w="2240"/>
      </w:tblGrid>
      <w:tr w:rsidR="006C15ED" w:rsidRPr="00C73574">
        <w:trPr>
          <w:trHeight w:val="25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475" w:rsidRPr="00C73574" w:rsidRDefault="003B7475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RANGE!A1"/>
          </w:p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35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Остатки средств на счетах клиентов</w:t>
            </w:r>
            <w:bookmarkEnd w:id="0"/>
            <w:r w:rsidRPr="00C73574">
              <w:rPr>
                <w:rFonts w:ascii="Times New Roman" w:hAnsi="Times New Roman"/>
                <w:b/>
                <w:bCs/>
                <w:sz w:val="28"/>
                <w:szCs w:val="28"/>
              </w:rPr>
              <w:t>, тыс. руб.</w:t>
            </w:r>
          </w:p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15ED" w:rsidRPr="00C73574">
        <w:trPr>
          <w:trHeight w:val="315"/>
        </w:trPr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на 01.01.2014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на 01.</w:t>
            </w:r>
            <w:r w:rsidR="008D2FDE"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.201</w:t>
            </w:r>
            <w:r w:rsidR="00A6151B"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0354B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118 37</w:t>
            </w:r>
            <w:r w:rsidR="003A69FF" w:rsidRPr="00C735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8D2FDE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47 134</w:t>
            </w:r>
          </w:p>
        </w:tc>
      </w:tr>
      <w:tr w:rsidR="006C15ED" w:rsidRPr="00C73574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36 500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31</w:t>
            </w:r>
            <w:r w:rsidR="00A6151B" w:rsidRPr="00C73574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</w:tr>
      <w:tr w:rsidR="006C15ED" w:rsidRPr="00C73574">
        <w:trPr>
          <w:trHeight w:val="21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84D" w:rsidRPr="00C73574" w:rsidRDefault="0065284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284D" w:rsidRPr="00C73574" w:rsidRDefault="0065284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1 399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8D2FDE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1 434</w:t>
            </w: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лица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5ED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284D" w:rsidRPr="00C73574" w:rsidRDefault="0065284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284D" w:rsidRPr="00C73574" w:rsidRDefault="0065284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5ED" w:rsidRPr="00C73574" w:rsidRDefault="006C15ED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Текущие счета/счета до востребования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6C15ED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6 777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5ED" w:rsidRPr="00C73574" w:rsidRDefault="008D2FDE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2 782</w:t>
            </w:r>
          </w:p>
        </w:tc>
      </w:tr>
      <w:tr w:rsidR="00220546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Срочные вклады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52 476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8D2FDE" w:rsidP="002205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50 931</w:t>
            </w:r>
          </w:p>
        </w:tc>
      </w:tr>
      <w:tr w:rsidR="00220546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20546" w:rsidRPr="00C73574">
        <w:trPr>
          <w:trHeight w:val="22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546" w:rsidRPr="00C73574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Итого сре</w:t>
            </w:r>
            <w:proofErr w:type="gramStart"/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дств кл</w:t>
            </w:r>
            <w:proofErr w:type="gramEnd"/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иентов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215 528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546" w:rsidRPr="00C73574" w:rsidRDefault="008D2FDE" w:rsidP="006C15E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133 781</w:t>
            </w:r>
          </w:p>
        </w:tc>
      </w:tr>
      <w:tr w:rsidR="00220546" w:rsidRPr="00C73574">
        <w:trPr>
          <w:trHeight w:val="195"/>
        </w:trPr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220546" w:rsidRPr="00C73574" w:rsidRDefault="00220546" w:rsidP="006C15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</w:tr>
    </w:tbl>
    <w:p w:rsidR="006C15ED" w:rsidRPr="00C73574" w:rsidRDefault="006C15ED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3BA6" w:rsidRPr="00C73574" w:rsidRDefault="00D36466" w:rsidP="008E5EC2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     </w:t>
      </w:r>
      <w:r w:rsidR="00C33BA6" w:rsidRPr="00C73574">
        <w:rPr>
          <w:rFonts w:ascii="Times New Roman" w:hAnsi="Times New Roman"/>
          <w:b/>
          <w:sz w:val="28"/>
          <w:szCs w:val="28"/>
        </w:rPr>
        <w:t xml:space="preserve">Информация о ссудной задолженности в разрезе видов предоставленных ссуд </w:t>
      </w:r>
    </w:p>
    <w:tbl>
      <w:tblPr>
        <w:tblW w:w="9372" w:type="dxa"/>
        <w:tblInd w:w="96" w:type="dxa"/>
        <w:tblLook w:val="0000"/>
      </w:tblPr>
      <w:tblGrid>
        <w:gridCol w:w="5412"/>
        <w:gridCol w:w="1980"/>
        <w:gridCol w:w="1980"/>
      </w:tblGrid>
      <w:tr w:rsidR="00C332EA" w:rsidRPr="00C73574">
        <w:trPr>
          <w:trHeight w:val="780"/>
        </w:trPr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32EA" w:rsidRPr="00C73574" w:rsidRDefault="00C332EA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Виды предоставленных ссуд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32EA" w:rsidRPr="00C73574" w:rsidRDefault="00C332EA" w:rsidP="006C15ED">
            <w:pPr>
              <w:ind w:firstLine="7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01.01.14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332EA" w:rsidRPr="00C73574" w:rsidRDefault="00C332EA" w:rsidP="00C332EA">
            <w:pPr>
              <w:ind w:firstLine="7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</w:t>
            </w:r>
            <w:r w:rsidR="00851F3E"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адолженности, тыс. руб. на 01.10</w:t>
            </w: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.14</w:t>
            </w:r>
          </w:p>
        </w:tc>
      </w:tr>
      <w:tr w:rsidR="00B21A42" w:rsidRPr="00C73574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1. Ссуды клиентам – кредитным организациям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240 000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95 000</w:t>
            </w:r>
          </w:p>
        </w:tc>
      </w:tr>
      <w:tr w:rsidR="00B21A42" w:rsidRPr="00C73574">
        <w:trPr>
          <w:trHeight w:val="315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2. Ссуды клиентам -  юридическим лицам, не являющимся кредитными организациями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91 632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226 090</w:t>
            </w:r>
          </w:p>
        </w:tc>
      </w:tr>
      <w:tr w:rsidR="00B21A42" w:rsidRPr="00C73574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3. Ссуды клиентам -  индивидуальным предпринимателям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9 900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11 324</w:t>
            </w:r>
          </w:p>
        </w:tc>
      </w:tr>
      <w:tr w:rsidR="00B21A42" w:rsidRPr="00C73574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4. Ссуды физическим лицам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81 499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112 483</w:t>
            </w:r>
          </w:p>
        </w:tc>
      </w:tr>
      <w:tr w:rsidR="00B21A42" w:rsidRPr="00C73574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4.1. потребительские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63 378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80 722</w:t>
            </w:r>
          </w:p>
        </w:tc>
      </w:tr>
      <w:tr w:rsidR="00B21A42" w:rsidRPr="00C73574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4.2. ипотечные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12 755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23 486</w:t>
            </w:r>
          </w:p>
        </w:tc>
      </w:tr>
      <w:tr w:rsidR="00B21A42" w:rsidRPr="00C73574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proofErr w:type="spellStart"/>
            <w:r w:rsidRPr="00C73574">
              <w:rPr>
                <w:rFonts w:ascii="Times New Roman" w:hAnsi="Times New Roman"/>
                <w:sz w:val="24"/>
                <w:szCs w:val="24"/>
              </w:rPr>
              <w:t>автокредиты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5 366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8 275</w:t>
            </w:r>
          </w:p>
        </w:tc>
      </w:tr>
      <w:tr w:rsidR="00B21A42" w:rsidRPr="00C73574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Итого ссудной задолженности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423 031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444 897</w:t>
            </w:r>
          </w:p>
        </w:tc>
      </w:tr>
      <w:tr w:rsidR="00B21A42" w:rsidRPr="00C73574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Резервы на возможные потери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22 166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16 192</w:t>
            </w:r>
          </w:p>
        </w:tc>
      </w:tr>
      <w:tr w:rsidR="00B21A42" w:rsidRPr="00C73574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Итого чистой ссудной задолженности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400 865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1A42" w:rsidRPr="00C73574" w:rsidRDefault="00B21A42" w:rsidP="00B21A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428 705</w:t>
            </w:r>
          </w:p>
        </w:tc>
      </w:tr>
    </w:tbl>
    <w:p w:rsidR="00C33BA6" w:rsidRPr="00C73574" w:rsidRDefault="00C33BA6" w:rsidP="008E5EC2">
      <w:pPr>
        <w:spacing w:after="0" w:line="360" w:lineRule="auto"/>
        <w:ind w:firstLine="900"/>
        <w:jc w:val="both"/>
        <w:rPr>
          <w:sz w:val="20"/>
          <w:szCs w:val="20"/>
        </w:rPr>
      </w:pPr>
    </w:p>
    <w:p w:rsidR="0065284D" w:rsidRPr="00C73574" w:rsidRDefault="0065284D" w:rsidP="008E5EC2">
      <w:pPr>
        <w:spacing w:after="0" w:line="360" w:lineRule="auto"/>
        <w:ind w:firstLine="900"/>
        <w:jc w:val="both"/>
        <w:rPr>
          <w:sz w:val="20"/>
          <w:szCs w:val="20"/>
        </w:rPr>
      </w:pPr>
    </w:p>
    <w:p w:rsidR="0065284D" w:rsidRPr="00C73574" w:rsidRDefault="0065284D" w:rsidP="008E5EC2">
      <w:pPr>
        <w:spacing w:after="0" w:line="360" w:lineRule="auto"/>
        <w:ind w:firstLine="900"/>
        <w:jc w:val="both"/>
        <w:rPr>
          <w:sz w:val="20"/>
          <w:szCs w:val="20"/>
        </w:rPr>
      </w:pPr>
    </w:p>
    <w:p w:rsidR="0065284D" w:rsidRPr="00C73574" w:rsidRDefault="0065284D" w:rsidP="00BA2AE6">
      <w:pPr>
        <w:jc w:val="both"/>
        <w:rPr>
          <w:rFonts w:ascii="Times New Roman" w:hAnsi="Times New Roman"/>
          <w:sz w:val="28"/>
          <w:szCs w:val="28"/>
        </w:rPr>
      </w:pPr>
    </w:p>
    <w:p w:rsidR="00F0394C" w:rsidRPr="00C73574" w:rsidRDefault="00C33BA6" w:rsidP="00BA2AE6">
      <w:pPr>
        <w:jc w:val="both"/>
        <w:rPr>
          <w:rFonts w:ascii="Arial CYR" w:hAnsi="Arial CYR"/>
          <w:sz w:val="20"/>
          <w:szCs w:val="20"/>
        </w:rPr>
      </w:pPr>
      <w:r w:rsidRPr="00C73574">
        <w:rPr>
          <w:rFonts w:ascii="Times New Roman" w:hAnsi="Times New Roman"/>
          <w:sz w:val="28"/>
          <w:szCs w:val="28"/>
        </w:rPr>
        <w:t xml:space="preserve">Из представленных в таблице данных видно, что за отчетный </w:t>
      </w:r>
      <w:r w:rsidR="004D5C97" w:rsidRPr="00C73574">
        <w:rPr>
          <w:rFonts w:ascii="Times New Roman" w:hAnsi="Times New Roman"/>
          <w:sz w:val="28"/>
          <w:szCs w:val="28"/>
        </w:rPr>
        <w:t>период</w:t>
      </w:r>
      <w:r w:rsidRPr="00C73574">
        <w:rPr>
          <w:rFonts w:ascii="Times New Roman" w:hAnsi="Times New Roman"/>
          <w:sz w:val="28"/>
          <w:szCs w:val="28"/>
        </w:rPr>
        <w:t xml:space="preserve"> произош</w:t>
      </w:r>
      <w:r w:rsidR="00BA2AE6" w:rsidRPr="00C73574">
        <w:rPr>
          <w:rFonts w:ascii="Times New Roman" w:hAnsi="Times New Roman"/>
          <w:sz w:val="28"/>
          <w:szCs w:val="28"/>
        </w:rPr>
        <w:t>ел</w:t>
      </w:r>
      <w:r w:rsidRPr="00C73574">
        <w:rPr>
          <w:rFonts w:ascii="Times New Roman" w:hAnsi="Times New Roman"/>
          <w:sz w:val="28"/>
          <w:szCs w:val="28"/>
        </w:rPr>
        <w:t xml:space="preserve"> </w:t>
      </w:r>
      <w:r w:rsidR="00BA2AE6" w:rsidRPr="00C73574">
        <w:rPr>
          <w:rFonts w:ascii="Times New Roman" w:hAnsi="Times New Roman"/>
          <w:sz w:val="28"/>
          <w:szCs w:val="28"/>
        </w:rPr>
        <w:t>рост</w:t>
      </w:r>
      <w:r w:rsidRPr="00C73574">
        <w:rPr>
          <w:rFonts w:ascii="Times New Roman" w:hAnsi="Times New Roman"/>
          <w:sz w:val="28"/>
          <w:szCs w:val="28"/>
        </w:rPr>
        <w:t xml:space="preserve"> кредитного портфеля на </w:t>
      </w:r>
      <w:r w:rsidR="00BA2AE6" w:rsidRPr="00C73574">
        <w:rPr>
          <w:rFonts w:ascii="Times New Roman" w:hAnsi="Times New Roman"/>
          <w:sz w:val="28"/>
          <w:szCs w:val="28"/>
        </w:rPr>
        <w:t>21</w:t>
      </w:r>
      <w:r w:rsidR="00BA2AE6" w:rsidRPr="00C73574">
        <w:rPr>
          <w:rFonts w:ascii="Times New Roman" w:hAnsi="Times New Roman" w:hint="eastAsia"/>
          <w:sz w:val="28"/>
          <w:szCs w:val="28"/>
        </w:rPr>
        <w:t> </w:t>
      </w:r>
      <w:r w:rsidR="00BA2AE6" w:rsidRPr="00C73574">
        <w:rPr>
          <w:rFonts w:ascii="Times New Roman" w:hAnsi="Times New Roman"/>
          <w:sz w:val="28"/>
          <w:szCs w:val="28"/>
        </w:rPr>
        <w:t>866</w:t>
      </w:r>
      <w:r w:rsidRPr="00C73574">
        <w:rPr>
          <w:rFonts w:ascii="Times New Roman" w:hAnsi="Times New Roman"/>
          <w:sz w:val="28"/>
          <w:szCs w:val="28"/>
        </w:rPr>
        <w:t xml:space="preserve"> тыс.</w:t>
      </w:r>
      <w:r w:rsidR="00D36466" w:rsidRPr="00C73574">
        <w:rPr>
          <w:rFonts w:ascii="Times New Roman" w:hAnsi="Times New Roman"/>
          <w:sz w:val="28"/>
          <w:szCs w:val="28"/>
        </w:rPr>
        <w:t xml:space="preserve"> </w:t>
      </w:r>
      <w:r w:rsidRPr="00C73574">
        <w:rPr>
          <w:rFonts w:ascii="Times New Roman" w:hAnsi="Times New Roman"/>
          <w:sz w:val="28"/>
          <w:szCs w:val="28"/>
        </w:rPr>
        <w:t>руб. (</w:t>
      </w:r>
      <w:r w:rsidR="00BA2AE6" w:rsidRPr="00C73574">
        <w:rPr>
          <w:rFonts w:ascii="Times New Roman" w:hAnsi="Times New Roman"/>
          <w:sz w:val="28"/>
          <w:szCs w:val="28"/>
        </w:rPr>
        <w:t>5,2</w:t>
      </w:r>
      <w:r w:rsidRPr="00C73574">
        <w:rPr>
          <w:rFonts w:ascii="Times New Roman" w:hAnsi="Times New Roman"/>
          <w:sz w:val="28"/>
          <w:szCs w:val="28"/>
        </w:rPr>
        <w:t xml:space="preserve">%) по сравнению с </w:t>
      </w:r>
      <w:r w:rsidR="004D5C97" w:rsidRPr="00C73574">
        <w:rPr>
          <w:rFonts w:ascii="Times New Roman" w:hAnsi="Times New Roman"/>
          <w:sz w:val="28"/>
          <w:szCs w:val="28"/>
        </w:rPr>
        <w:t>началом 2014 года</w:t>
      </w:r>
      <w:r w:rsidRPr="00C73574">
        <w:rPr>
          <w:rFonts w:ascii="Times New Roman" w:hAnsi="Times New Roman"/>
          <w:sz w:val="28"/>
          <w:szCs w:val="28"/>
        </w:rPr>
        <w:t xml:space="preserve">. </w:t>
      </w:r>
      <w:r w:rsidR="001814F2" w:rsidRPr="00C73574">
        <w:rPr>
          <w:rFonts w:ascii="Times New Roman" w:hAnsi="Times New Roman"/>
          <w:sz w:val="28"/>
          <w:szCs w:val="28"/>
        </w:rPr>
        <w:t>Рассматривая структуру ссудной задолженности, нужно отметить, что</w:t>
      </w:r>
      <w:r w:rsidRPr="00C73574">
        <w:rPr>
          <w:rFonts w:ascii="Times New Roman" w:hAnsi="Times New Roman"/>
          <w:sz w:val="28"/>
          <w:szCs w:val="28"/>
        </w:rPr>
        <w:t xml:space="preserve"> </w:t>
      </w:r>
      <w:r w:rsidR="00BA2AE6" w:rsidRPr="00C73574">
        <w:rPr>
          <w:rFonts w:ascii="Times New Roman" w:hAnsi="Times New Roman"/>
          <w:sz w:val="28"/>
          <w:szCs w:val="28"/>
        </w:rPr>
        <w:t>на фоне снижения</w:t>
      </w:r>
      <w:r w:rsidR="001814F2" w:rsidRPr="00C73574">
        <w:rPr>
          <w:rFonts w:ascii="Times New Roman" w:hAnsi="Times New Roman"/>
          <w:sz w:val="28"/>
          <w:szCs w:val="28"/>
        </w:rPr>
        <w:t xml:space="preserve"> объема ссуд, предоставленных кредитным организациям</w:t>
      </w:r>
      <w:r w:rsidR="00BA2AE6" w:rsidRPr="00C73574">
        <w:rPr>
          <w:rFonts w:ascii="Times New Roman" w:hAnsi="Times New Roman"/>
          <w:sz w:val="28"/>
          <w:szCs w:val="28"/>
        </w:rPr>
        <w:t xml:space="preserve"> (на 145 000 тыс. руб. или 60,</w:t>
      </w:r>
      <w:r w:rsidR="00E4201D" w:rsidRPr="00C73574">
        <w:rPr>
          <w:rFonts w:ascii="Times New Roman" w:hAnsi="Times New Roman"/>
          <w:sz w:val="28"/>
          <w:szCs w:val="28"/>
        </w:rPr>
        <w:t xml:space="preserve">4% по сравнению с 01.01.2014г) </w:t>
      </w:r>
      <w:r w:rsidR="00BA2AE6" w:rsidRPr="00C73574">
        <w:rPr>
          <w:rFonts w:ascii="Times New Roman" w:hAnsi="Times New Roman"/>
          <w:sz w:val="28"/>
          <w:szCs w:val="28"/>
        </w:rPr>
        <w:t xml:space="preserve">произошел рост объема ссуд, предоставленных юридическим лицам (на 134 458 тыс. руб. или в 2,4 раза) </w:t>
      </w:r>
    </w:p>
    <w:p w:rsidR="0065284D" w:rsidRPr="00C73574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C33BA6" w:rsidRPr="00C73574" w:rsidRDefault="00C33BA6" w:rsidP="008E5EC2">
      <w:pPr>
        <w:spacing w:after="0" w:line="360" w:lineRule="auto"/>
        <w:ind w:firstLine="900"/>
        <w:jc w:val="both"/>
        <w:rPr>
          <w:sz w:val="20"/>
          <w:szCs w:val="20"/>
        </w:rPr>
      </w:pPr>
      <w:r w:rsidRPr="00C73574">
        <w:rPr>
          <w:rFonts w:ascii="Times New Roman" w:hAnsi="Times New Roman"/>
          <w:sz w:val="28"/>
          <w:szCs w:val="28"/>
        </w:rPr>
        <w:t xml:space="preserve">Объем выданных кредитов населению </w:t>
      </w:r>
      <w:r w:rsidR="00C803AA" w:rsidRPr="00C73574">
        <w:rPr>
          <w:rFonts w:ascii="Times New Roman" w:hAnsi="Times New Roman"/>
          <w:sz w:val="28"/>
          <w:szCs w:val="28"/>
        </w:rPr>
        <w:t xml:space="preserve">за </w:t>
      </w:r>
      <w:r w:rsidR="007770FE">
        <w:rPr>
          <w:rFonts w:ascii="Times New Roman" w:hAnsi="Times New Roman"/>
          <w:sz w:val="28"/>
          <w:szCs w:val="28"/>
        </w:rPr>
        <w:t>9 месяцев</w:t>
      </w:r>
      <w:r w:rsidRPr="00C73574">
        <w:rPr>
          <w:rFonts w:ascii="Times New Roman" w:hAnsi="Times New Roman"/>
          <w:sz w:val="28"/>
          <w:szCs w:val="28"/>
        </w:rPr>
        <w:t xml:space="preserve"> 201</w:t>
      </w:r>
      <w:r w:rsidR="00C803AA" w:rsidRPr="00C73574">
        <w:rPr>
          <w:rFonts w:ascii="Times New Roman" w:hAnsi="Times New Roman"/>
          <w:sz w:val="28"/>
          <w:szCs w:val="28"/>
        </w:rPr>
        <w:t>4</w:t>
      </w:r>
      <w:r w:rsidRPr="00C73574">
        <w:rPr>
          <w:rFonts w:ascii="Times New Roman" w:hAnsi="Times New Roman"/>
          <w:sz w:val="28"/>
          <w:szCs w:val="28"/>
        </w:rPr>
        <w:t xml:space="preserve"> год</w:t>
      </w:r>
      <w:r w:rsidR="00C803AA" w:rsidRPr="00C73574">
        <w:rPr>
          <w:rFonts w:ascii="Times New Roman" w:hAnsi="Times New Roman"/>
          <w:sz w:val="28"/>
          <w:szCs w:val="28"/>
        </w:rPr>
        <w:t>а</w:t>
      </w:r>
      <w:r w:rsidRPr="00C73574">
        <w:rPr>
          <w:rFonts w:ascii="Times New Roman" w:hAnsi="Times New Roman"/>
          <w:sz w:val="28"/>
          <w:szCs w:val="28"/>
        </w:rPr>
        <w:t xml:space="preserve"> </w:t>
      </w:r>
      <w:r w:rsidR="00F0394C" w:rsidRPr="00C73574">
        <w:rPr>
          <w:rFonts w:ascii="Times New Roman" w:hAnsi="Times New Roman"/>
          <w:sz w:val="28"/>
          <w:szCs w:val="28"/>
        </w:rPr>
        <w:t xml:space="preserve">так же </w:t>
      </w:r>
      <w:r w:rsidRPr="00C73574">
        <w:rPr>
          <w:rFonts w:ascii="Times New Roman" w:hAnsi="Times New Roman"/>
          <w:sz w:val="28"/>
          <w:szCs w:val="28"/>
        </w:rPr>
        <w:t>увеличился</w:t>
      </w:r>
      <w:r w:rsidR="00F0394C" w:rsidRPr="00C73574">
        <w:rPr>
          <w:rFonts w:ascii="Times New Roman" w:hAnsi="Times New Roman"/>
          <w:sz w:val="28"/>
          <w:szCs w:val="28"/>
        </w:rPr>
        <w:t xml:space="preserve">, </w:t>
      </w:r>
      <w:r w:rsidRPr="00C73574">
        <w:rPr>
          <w:rFonts w:ascii="Times New Roman" w:hAnsi="Times New Roman"/>
          <w:sz w:val="28"/>
          <w:szCs w:val="28"/>
        </w:rPr>
        <w:t xml:space="preserve"> </w:t>
      </w:r>
      <w:r w:rsidR="00C803AA" w:rsidRPr="00C73574">
        <w:rPr>
          <w:rFonts w:ascii="Times New Roman" w:hAnsi="Times New Roman"/>
          <w:sz w:val="28"/>
          <w:szCs w:val="28"/>
        </w:rPr>
        <w:t xml:space="preserve">на </w:t>
      </w:r>
      <w:r w:rsidR="00BA2AE6" w:rsidRPr="00C73574">
        <w:rPr>
          <w:rFonts w:ascii="Times New Roman" w:hAnsi="Times New Roman"/>
          <w:sz w:val="28"/>
          <w:szCs w:val="28"/>
        </w:rPr>
        <w:t>30 984</w:t>
      </w:r>
      <w:r w:rsidR="00C803AA" w:rsidRPr="00C73574">
        <w:rPr>
          <w:rFonts w:ascii="Times New Roman" w:hAnsi="Times New Roman"/>
          <w:sz w:val="28"/>
          <w:szCs w:val="28"/>
        </w:rPr>
        <w:t xml:space="preserve"> тыс. руб., или на </w:t>
      </w:r>
      <w:r w:rsidR="00BA2AE6" w:rsidRPr="00C73574">
        <w:rPr>
          <w:rFonts w:ascii="Times New Roman" w:hAnsi="Times New Roman"/>
          <w:sz w:val="28"/>
          <w:szCs w:val="28"/>
        </w:rPr>
        <w:t>38</w:t>
      </w:r>
      <w:r w:rsidR="00C803AA" w:rsidRPr="00C73574">
        <w:rPr>
          <w:rFonts w:ascii="Times New Roman" w:hAnsi="Times New Roman"/>
          <w:sz w:val="28"/>
          <w:szCs w:val="28"/>
        </w:rPr>
        <w:t>%.</w:t>
      </w:r>
    </w:p>
    <w:p w:rsidR="00C33BA6" w:rsidRPr="00C73574" w:rsidRDefault="00C33BA6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C33BA6" w:rsidRPr="00C73574" w:rsidRDefault="00C33BA6" w:rsidP="00A030F0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Структура кредитных вложений по срокам, оставшимся до погашения кредита.</w:t>
      </w:r>
    </w:p>
    <w:tbl>
      <w:tblPr>
        <w:tblW w:w="9733" w:type="dxa"/>
        <w:tblInd w:w="95" w:type="dxa"/>
        <w:tblLayout w:type="fixed"/>
        <w:tblLook w:val="0000"/>
      </w:tblPr>
      <w:tblGrid>
        <w:gridCol w:w="3433"/>
        <w:gridCol w:w="1800"/>
        <w:gridCol w:w="1909"/>
        <w:gridCol w:w="1477"/>
        <w:gridCol w:w="1114"/>
      </w:tblGrid>
      <w:tr w:rsidR="003B2FFB" w:rsidRPr="00C73574">
        <w:trPr>
          <w:trHeight w:val="1245"/>
        </w:trPr>
        <w:tc>
          <w:tcPr>
            <w:tcW w:w="3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Предоставленные кредиты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01.01.14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01.10.14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Доля в общей сумме кредитов, 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Темп роста, % к уровню на 01.01.14</w:t>
            </w:r>
          </w:p>
        </w:tc>
      </w:tr>
      <w:tr w:rsidR="003B2FFB" w:rsidRPr="00C73574">
        <w:trPr>
          <w:trHeight w:val="138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Кредит, предоставленный при недостатке средств на расчетном (текущем) счете ("овердрафт")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8 670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-100,00</w:t>
            </w:r>
          </w:p>
        </w:tc>
      </w:tr>
      <w:tr w:rsidR="003B2FFB" w:rsidRPr="00C73574">
        <w:trPr>
          <w:trHeight w:val="42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на срок до 30 дней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150 000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95 358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21,43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-36,43</w:t>
            </w:r>
          </w:p>
        </w:tc>
      </w:tr>
      <w:tr w:rsidR="003B2FFB" w:rsidRPr="00C73574">
        <w:trPr>
          <w:trHeight w:val="51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на срок от 31 дня до 1 года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156 462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191 565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43,06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22,44</w:t>
            </w:r>
          </w:p>
        </w:tc>
      </w:tr>
      <w:tr w:rsidR="003B2FFB" w:rsidRPr="00C73574">
        <w:trPr>
          <w:trHeight w:val="45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на срок свыше 1 года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97 146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146 723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32,98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51,03</w:t>
            </w:r>
          </w:p>
        </w:tc>
      </w:tr>
      <w:tr w:rsidR="003B2FFB" w:rsidRPr="00C73574">
        <w:trPr>
          <w:trHeight w:val="405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до востребования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B2FFB" w:rsidRPr="00C73574">
        <w:trPr>
          <w:trHeight w:val="72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Просроченная задолженность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10 753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11 251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2,53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4,63</w:t>
            </w:r>
          </w:p>
        </w:tc>
      </w:tr>
      <w:tr w:rsidR="003B2FFB" w:rsidRPr="00C73574">
        <w:trPr>
          <w:trHeight w:val="330"/>
        </w:trPr>
        <w:tc>
          <w:tcPr>
            <w:tcW w:w="3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423 031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444 897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FFB" w:rsidRPr="00C73574" w:rsidRDefault="003B2FFB" w:rsidP="003B2FF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574">
              <w:rPr>
                <w:rFonts w:ascii="Times New Roman" w:hAnsi="Times New Roman"/>
                <w:b/>
                <w:bCs/>
                <w:sz w:val="24"/>
                <w:szCs w:val="24"/>
              </w:rPr>
              <w:t>5,17</w:t>
            </w:r>
          </w:p>
        </w:tc>
      </w:tr>
    </w:tbl>
    <w:p w:rsidR="003264A5" w:rsidRPr="00C73574" w:rsidRDefault="003264A5" w:rsidP="003264A5">
      <w:pPr>
        <w:spacing w:line="36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65284D" w:rsidRPr="00C73574" w:rsidRDefault="0065284D" w:rsidP="003264A5">
      <w:pPr>
        <w:spacing w:line="36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65284D" w:rsidRPr="00C73574" w:rsidRDefault="0065284D" w:rsidP="003264A5">
      <w:pPr>
        <w:spacing w:line="36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3264A5" w:rsidRPr="00C73574" w:rsidRDefault="003264A5" w:rsidP="003264A5">
      <w:pPr>
        <w:spacing w:line="36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C73574">
        <w:rPr>
          <w:rFonts w:ascii="Times New Roman" w:hAnsi="Times New Roman"/>
          <w:i/>
          <w:sz w:val="28"/>
          <w:szCs w:val="28"/>
        </w:rPr>
        <w:lastRenderedPageBreak/>
        <w:t>Основные средства, нематериальные активы и материальные запасы</w:t>
      </w:r>
    </w:p>
    <w:p w:rsidR="003264A5" w:rsidRPr="00C73574" w:rsidRDefault="003264A5" w:rsidP="003264A5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Состав основных сре</w:t>
      </w:r>
      <w:proofErr w:type="gramStart"/>
      <w:r w:rsidRPr="00C73574">
        <w:rPr>
          <w:rFonts w:ascii="Times New Roman" w:hAnsi="Times New Roman"/>
          <w:sz w:val="28"/>
          <w:szCs w:val="28"/>
        </w:rPr>
        <w:t>дств пр</w:t>
      </w:r>
      <w:proofErr w:type="gramEnd"/>
      <w:r w:rsidRPr="00C73574">
        <w:rPr>
          <w:rFonts w:ascii="Times New Roman" w:hAnsi="Times New Roman"/>
          <w:sz w:val="28"/>
          <w:szCs w:val="28"/>
        </w:rPr>
        <w:t>едставлен в таблице ниже:</w:t>
      </w:r>
    </w:p>
    <w:p w:rsidR="003264A5" w:rsidRPr="00C73574" w:rsidRDefault="003264A5" w:rsidP="003264A5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357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C73574">
        <w:rPr>
          <w:rFonts w:ascii="Times New Roman" w:hAnsi="Times New Roman"/>
          <w:b/>
          <w:sz w:val="28"/>
          <w:szCs w:val="28"/>
          <w:u w:val="single"/>
        </w:rPr>
        <w:t xml:space="preserve">9 мес. 2014г.         9 мес. 2013г. </w:t>
      </w:r>
    </w:p>
    <w:p w:rsidR="003264A5" w:rsidRPr="00C73574" w:rsidRDefault="003264A5" w:rsidP="003264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3574">
        <w:rPr>
          <w:rFonts w:ascii="Times New Roman" w:hAnsi="Times New Roman"/>
          <w:sz w:val="24"/>
          <w:szCs w:val="24"/>
        </w:rPr>
        <w:t>Основные средства                                                                 1910                     189</w:t>
      </w:r>
    </w:p>
    <w:p w:rsidR="003264A5" w:rsidRPr="00C73574" w:rsidRDefault="003264A5" w:rsidP="003264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574">
        <w:rPr>
          <w:rFonts w:ascii="Times New Roman" w:hAnsi="Times New Roman"/>
          <w:sz w:val="24"/>
          <w:szCs w:val="24"/>
        </w:rPr>
        <w:t>Внеоборотные</w:t>
      </w:r>
      <w:proofErr w:type="spellEnd"/>
      <w:r w:rsidRPr="00C73574">
        <w:rPr>
          <w:rFonts w:ascii="Times New Roman" w:hAnsi="Times New Roman"/>
          <w:sz w:val="24"/>
          <w:szCs w:val="24"/>
        </w:rPr>
        <w:t xml:space="preserve"> запасы                                                            4589                    5088                      </w:t>
      </w:r>
    </w:p>
    <w:p w:rsidR="003264A5" w:rsidRPr="00C73574" w:rsidRDefault="003264A5" w:rsidP="003264A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3574">
        <w:rPr>
          <w:rFonts w:ascii="Times New Roman" w:hAnsi="Times New Roman"/>
          <w:b/>
          <w:sz w:val="24"/>
          <w:szCs w:val="24"/>
        </w:rPr>
        <w:t xml:space="preserve">Основные средства, нематериальные активы и </w:t>
      </w:r>
    </w:p>
    <w:p w:rsidR="003264A5" w:rsidRPr="00C73574" w:rsidRDefault="003264A5" w:rsidP="003264A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3574">
        <w:rPr>
          <w:rFonts w:ascii="Times New Roman" w:hAnsi="Times New Roman"/>
          <w:b/>
          <w:sz w:val="24"/>
          <w:szCs w:val="24"/>
        </w:rPr>
        <w:t>материальные запасы                                                           6499                    5277</w:t>
      </w:r>
    </w:p>
    <w:p w:rsidR="003264A5" w:rsidRPr="00C73574" w:rsidRDefault="003264A5" w:rsidP="003264A5">
      <w:pPr>
        <w:ind w:firstLine="900"/>
        <w:jc w:val="both"/>
      </w:pPr>
    </w:p>
    <w:p w:rsidR="003264A5" w:rsidRPr="00C73574" w:rsidRDefault="003264A5" w:rsidP="003264A5">
      <w:pPr>
        <w:ind w:firstLine="900"/>
        <w:jc w:val="both"/>
      </w:pPr>
    </w:p>
    <w:p w:rsidR="003264A5" w:rsidRPr="00C73574" w:rsidRDefault="003264A5" w:rsidP="003264A5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По состоянию на 01.10.2014г. Банк имеет восемь корреспондентских счетов НОСТРО, шесть из них в иностранной валюте.  </w:t>
      </w:r>
    </w:p>
    <w:p w:rsidR="003264A5" w:rsidRPr="00C73574" w:rsidRDefault="003264A5" w:rsidP="003264A5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Банк имеет два  счета ЛОРО, открытые АКБ «Кара-Алтын» и ОАО «</w:t>
      </w:r>
      <w:proofErr w:type="spellStart"/>
      <w:r w:rsidRPr="00C73574">
        <w:rPr>
          <w:rFonts w:ascii="Times New Roman" w:hAnsi="Times New Roman"/>
          <w:sz w:val="28"/>
          <w:szCs w:val="28"/>
        </w:rPr>
        <w:t>Интехбанк</w:t>
      </w:r>
      <w:proofErr w:type="spellEnd"/>
      <w:r w:rsidRPr="00C73574">
        <w:rPr>
          <w:rFonts w:ascii="Times New Roman" w:hAnsi="Times New Roman"/>
          <w:sz w:val="28"/>
          <w:szCs w:val="28"/>
        </w:rPr>
        <w:t xml:space="preserve">». Остатки по  указанным счетам  -  0(ноль).      </w:t>
      </w:r>
    </w:p>
    <w:p w:rsidR="003264A5" w:rsidRPr="00C73574" w:rsidRDefault="003264A5" w:rsidP="003264A5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8"/>
        <w:gridCol w:w="1800"/>
        <w:gridCol w:w="1620"/>
        <w:gridCol w:w="1980"/>
      </w:tblGrid>
      <w:tr w:rsidR="003264A5" w:rsidRPr="00C73574" w:rsidTr="003264A5">
        <w:trPr>
          <w:trHeight w:val="998"/>
        </w:trPr>
        <w:tc>
          <w:tcPr>
            <w:tcW w:w="3708" w:type="dxa"/>
          </w:tcPr>
          <w:p w:rsidR="003264A5" w:rsidRPr="00C73574" w:rsidRDefault="003264A5" w:rsidP="00326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НОСТРО</w:t>
            </w:r>
          </w:p>
        </w:tc>
        <w:tc>
          <w:tcPr>
            <w:tcW w:w="1800" w:type="dxa"/>
          </w:tcPr>
          <w:p w:rsidR="003264A5" w:rsidRPr="00C73574" w:rsidRDefault="003264A5" w:rsidP="00326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Рублевый счет</w:t>
            </w:r>
          </w:p>
        </w:tc>
        <w:tc>
          <w:tcPr>
            <w:tcW w:w="1620" w:type="dxa"/>
          </w:tcPr>
          <w:p w:rsidR="003264A5" w:rsidRPr="00C73574" w:rsidRDefault="003264A5" w:rsidP="00326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Счет в евро</w:t>
            </w:r>
          </w:p>
        </w:tc>
        <w:tc>
          <w:tcPr>
            <w:tcW w:w="1980" w:type="dxa"/>
          </w:tcPr>
          <w:p w:rsidR="003264A5" w:rsidRPr="00C73574" w:rsidRDefault="003264A5" w:rsidP="00326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Счет в долларах США</w:t>
            </w:r>
          </w:p>
        </w:tc>
      </w:tr>
      <w:tr w:rsidR="003264A5" w:rsidRPr="00C73574" w:rsidTr="003264A5">
        <w:trPr>
          <w:trHeight w:val="461"/>
        </w:trPr>
        <w:tc>
          <w:tcPr>
            <w:tcW w:w="3708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АИК</w:t>
            </w:r>
            <w:proofErr w:type="gramStart"/>
            <w:r w:rsidRPr="00C73574">
              <w:rPr>
                <w:rFonts w:ascii="Times New Roman" w:hAnsi="Times New Roman"/>
                <w:sz w:val="28"/>
                <w:szCs w:val="28"/>
              </w:rPr>
              <w:t>Б»</w:t>
            </w:r>
            <w:proofErr w:type="spellStart"/>
            <w:proofErr w:type="gramEnd"/>
            <w:r w:rsidRPr="00C73574">
              <w:rPr>
                <w:rFonts w:ascii="Times New Roman" w:hAnsi="Times New Roman"/>
                <w:sz w:val="28"/>
                <w:szCs w:val="28"/>
              </w:rPr>
              <w:t>Татфондбанк</w:t>
            </w:r>
            <w:proofErr w:type="spellEnd"/>
            <w:r w:rsidRPr="00C73574">
              <w:rPr>
                <w:rFonts w:ascii="Times New Roman" w:hAnsi="Times New Roman"/>
                <w:sz w:val="28"/>
                <w:szCs w:val="28"/>
              </w:rPr>
              <w:t>» (ОАО)</w:t>
            </w:r>
          </w:p>
        </w:tc>
        <w:tc>
          <w:tcPr>
            <w:tcW w:w="180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62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12,55</w:t>
            </w:r>
          </w:p>
        </w:tc>
        <w:tc>
          <w:tcPr>
            <w:tcW w:w="198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14,10</w:t>
            </w:r>
          </w:p>
        </w:tc>
      </w:tr>
      <w:tr w:rsidR="003264A5" w:rsidRPr="00C73574" w:rsidTr="003264A5">
        <w:tc>
          <w:tcPr>
            <w:tcW w:w="3708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КБЭР «Банк Казани» (ООО)</w:t>
            </w:r>
          </w:p>
        </w:tc>
        <w:tc>
          <w:tcPr>
            <w:tcW w:w="180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62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7,01</w:t>
            </w:r>
          </w:p>
        </w:tc>
        <w:tc>
          <w:tcPr>
            <w:tcW w:w="198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20,26</w:t>
            </w:r>
          </w:p>
        </w:tc>
      </w:tr>
      <w:tr w:rsidR="003264A5" w:rsidRPr="00C73574" w:rsidTr="003264A5">
        <w:trPr>
          <w:trHeight w:val="307"/>
        </w:trPr>
        <w:tc>
          <w:tcPr>
            <w:tcW w:w="3708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АКБ «</w:t>
            </w:r>
            <w:proofErr w:type="spellStart"/>
            <w:r w:rsidRPr="00C73574">
              <w:rPr>
                <w:rFonts w:ascii="Times New Roman" w:hAnsi="Times New Roman"/>
                <w:sz w:val="28"/>
                <w:szCs w:val="28"/>
              </w:rPr>
              <w:t>БТА-Казань</w:t>
            </w:r>
            <w:proofErr w:type="spellEnd"/>
            <w:r w:rsidRPr="00C73574">
              <w:rPr>
                <w:rFonts w:ascii="Times New Roman" w:hAnsi="Times New Roman"/>
                <w:sz w:val="28"/>
                <w:szCs w:val="28"/>
              </w:rPr>
              <w:t>» (ОАО)</w:t>
            </w:r>
          </w:p>
        </w:tc>
        <w:tc>
          <w:tcPr>
            <w:tcW w:w="180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0" w:type="dxa"/>
          </w:tcPr>
          <w:p w:rsidR="003264A5" w:rsidRPr="00C73574" w:rsidRDefault="003264A5" w:rsidP="003264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C73574">
        <w:rPr>
          <w:rFonts w:ascii="Times New Roman" w:hAnsi="Times New Roman"/>
          <w:i/>
          <w:sz w:val="28"/>
          <w:szCs w:val="28"/>
        </w:rPr>
        <w:t>Прочие активы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01.10.2014               01.01.2014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Просроченные проценты по предоставленным кредитам и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прочим размещенным средствам                                                                  13                              145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Требования по прочим операциям                                                            1738                            1827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Требования по получению процентов                                                      2625                           1103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lastRenderedPageBreak/>
        <w:t>Всего прочих финансовых активов                                                       4376                          3075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Расчеты по налогам и сборам                                                                    240                             225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Расчеты с работниками по оплате труда                                                    0                                 10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Расчеты с работниками по подотчетным суммам                                    2                                13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           532                             299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Расчеты с прочими дебиторами                                                                 1207                          1113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Расходы будущих периодов                                                                         39                               79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__________                __________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>Всего прочих нефинансовых активов                                                 2020                              1739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Резервы на возможные потери                                                               (1405)                            (1387)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__________                  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Pr="00C73574">
        <w:rPr>
          <w:rFonts w:ascii="Times New Roman" w:hAnsi="Times New Roman"/>
          <w:b/>
          <w:sz w:val="20"/>
          <w:szCs w:val="20"/>
        </w:rPr>
        <w:t xml:space="preserve"> 4991                               3427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C73574">
        <w:rPr>
          <w:rFonts w:ascii="Times New Roman" w:hAnsi="Times New Roman"/>
          <w:i/>
          <w:sz w:val="28"/>
          <w:szCs w:val="28"/>
        </w:rPr>
        <w:t>Прочие обязательства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01.10.2014               01.01.2014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Обязательства по прочим операциям                                                        33                              174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Суммы, поступившие на корреспондентские счета,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до выяснения                                                                                                25                    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>Всего прочих финансовых обязательств                                               58                             174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Расчеты с работниками по оплате труда                                                   418                          3809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Расчеты с работниками по подотчетным суммам                                    1                           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НДС, полученный                                                                                         2                                31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           278                            629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Расчеты по налогам и сборам                                                                    506                        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Доходы будущих периодов                                                                        270                            1156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__________                __________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>Всего прочих нефинансовых обязательств                                          1475                          5625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1533                           5799   </w:t>
      </w: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3264A5" w:rsidRPr="00C73574" w:rsidRDefault="003264A5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3264A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901DC3" w:rsidRPr="00C73574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lastRenderedPageBreak/>
        <w:t>Информация о величине и изменении величины уставного капитала Банка</w:t>
      </w:r>
    </w:p>
    <w:p w:rsidR="00901DC3" w:rsidRPr="00C73574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Оплаченный и зарегистрированный уставный капитал Банка: 300 000 000 рублей.</w:t>
      </w:r>
    </w:p>
    <w:p w:rsidR="00901DC3" w:rsidRPr="00C73574" w:rsidRDefault="00566434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Изменений в уставном капитале Банка за отчетный период не произошло.</w:t>
      </w:r>
    </w:p>
    <w:p w:rsidR="00901DC3" w:rsidRPr="00C73574" w:rsidRDefault="00901DC3" w:rsidP="008E5EC2">
      <w:pPr>
        <w:shd w:val="clear" w:color="auto" w:fill="FFFFFF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Доли в уставном капитале Банка распределены следующим образом: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3060"/>
        <w:gridCol w:w="3060"/>
      </w:tblGrid>
      <w:tr w:rsidR="00901DC3" w:rsidRPr="00C73574">
        <w:trPr>
          <w:trHeight w:val="889"/>
        </w:trPr>
        <w:tc>
          <w:tcPr>
            <w:tcW w:w="3348" w:type="dxa"/>
            <w:vAlign w:val="center"/>
          </w:tcPr>
          <w:p w:rsidR="00901DC3" w:rsidRPr="00C73574" w:rsidRDefault="00901DC3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Наименование участника</w:t>
            </w:r>
          </w:p>
          <w:p w:rsidR="00901DC3" w:rsidRPr="00C73574" w:rsidRDefault="00901DC3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Банка</w:t>
            </w:r>
          </w:p>
        </w:tc>
        <w:tc>
          <w:tcPr>
            <w:tcW w:w="3060" w:type="dxa"/>
            <w:vAlign w:val="center"/>
          </w:tcPr>
          <w:p w:rsidR="00901DC3" w:rsidRPr="00C73574" w:rsidRDefault="00566434" w:rsidP="0000059A">
            <w:pPr>
              <w:pStyle w:val="a4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 xml:space="preserve">Размер доли в уставном </w:t>
            </w:r>
            <w:r w:rsidR="00901DC3" w:rsidRPr="00C73574">
              <w:rPr>
                <w:rFonts w:ascii="Times New Roman" w:eastAsia="Times New Roman" w:hAnsi="Times New Roman"/>
                <w:sz w:val="28"/>
                <w:szCs w:val="28"/>
              </w:rPr>
              <w:t>капитале Банка</w:t>
            </w:r>
            <w:r w:rsidR="0000059A" w:rsidRPr="00C73574">
              <w:rPr>
                <w:rFonts w:ascii="Times New Roman" w:eastAsia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3060" w:type="dxa"/>
            <w:vAlign w:val="center"/>
          </w:tcPr>
          <w:p w:rsidR="00901DC3" w:rsidRPr="00C73574" w:rsidRDefault="00901DC3" w:rsidP="0000059A">
            <w:pPr>
              <w:pStyle w:val="a4"/>
              <w:spacing w:after="0"/>
              <w:ind w:firstLine="5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Номинальная стоимость доли в уставном капитале</w:t>
            </w:r>
            <w:r w:rsidR="00566434" w:rsidRPr="00C73574">
              <w:rPr>
                <w:rFonts w:ascii="Times New Roman" w:eastAsia="Times New Roman" w:hAnsi="Times New Roman"/>
                <w:sz w:val="28"/>
                <w:szCs w:val="28"/>
              </w:rPr>
              <w:t>, тыс. ру</w:t>
            </w:r>
            <w:r w:rsidR="0000059A" w:rsidRPr="00C73574">
              <w:rPr>
                <w:rFonts w:ascii="Times New Roman" w:eastAsia="Times New Roman" w:hAnsi="Times New Roman"/>
                <w:sz w:val="28"/>
                <w:szCs w:val="28"/>
              </w:rPr>
              <w:t>б.</w:t>
            </w:r>
          </w:p>
        </w:tc>
      </w:tr>
      <w:tr w:rsidR="00901DC3" w:rsidRPr="00C73574">
        <w:trPr>
          <w:trHeight w:val="284"/>
        </w:trPr>
        <w:tc>
          <w:tcPr>
            <w:tcW w:w="3348" w:type="dxa"/>
            <w:vAlign w:val="center"/>
          </w:tcPr>
          <w:p w:rsidR="00901DC3" w:rsidRPr="00C73574" w:rsidRDefault="00901DC3" w:rsidP="0000059A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ОАО</w:t>
            </w:r>
            <w:r w:rsidR="00566434" w:rsidRPr="00C7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357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C73574">
              <w:rPr>
                <w:rFonts w:ascii="Times New Roman" w:hAnsi="Times New Roman"/>
                <w:sz w:val="28"/>
                <w:szCs w:val="28"/>
              </w:rPr>
              <w:t>СМП-Нефтегаз</w:t>
            </w:r>
            <w:proofErr w:type="spellEnd"/>
            <w:r w:rsidRPr="00C7357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  <w:vAlign w:val="center"/>
          </w:tcPr>
          <w:p w:rsidR="00901DC3" w:rsidRPr="00C73574" w:rsidRDefault="0000059A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54,09</w:t>
            </w:r>
          </w:p>
        </w:tc>
        <w:tc>
          <w:tcPr>
            <w:tcW w:w="3060" w:type="dxa"/>
            <w:vAlign w:val="center"/>
          </w:tcPr>
          <w:p w:rsidR="00901DC3" w:rsidRPr="00C73574" w:rsidRDefault="00901DC3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162 270</w:t>
            </w:r>
          </w:p>
        </w:tc>
      </w:tr>
      <w:tr w:rsidR="00901DC3" w:rsidRPr="00C73574">
        <w:trPr>
          <w:trHeight w:val="284"/>
        </w:trPr>
        <w:tc>
          <w:tcPr>
            <w:tcW w:w="3348" w:type="dxa"/>
            <w:vAlign w:val="center"/>
          </w:tcPr>
          <w:p w:rsidR="00901DC3" w:rsidRPr="00C73574" w:rsidRDefault="00901DC3" w:rsidP="000005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Комаров Ф.Ф.</w:t>
            </w:r>
          </w:p>
        </w:tc>
        <w:tc>
          <w:tcPr>
            <w:tcW w:w="3060" w:type="dxa"/>
            <w:vAlign w:val="center"/>
          </w:tcPr>
          <w:p w:rsidR="00901DC3" w:rsidRPr="00C73574" w:rsidRDefault="0000059A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45,91</w:t>
            </w:r>
          </w:p>
        </w:tc>
        <w:tc>
          <w:tcPr>
            <w:tcW w:w="3060" w:type="dxa"/>
            <w:vAlign w:val="center"/>
          </w:tcPr>
          <w:p w:rsidR="00901DC3" w:rsidRPr="00C73574" w:rsidRDefault="00901DC3" w:rsidP="0000059A">
            <w:pPr>
              <w:ind w:firstLine="9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574">
              <w:rPr>
                <w:rFonts w:ascii="Times New Roman" w:hAnsi="Times New Roman"/>
                <w:sz w:val="28"/>
                <w:szCs w:val="28"/>
              </w:rPr>
              <w:t>137 730</w:t>
            </w:r>
          </w:p>
        </w:tc>
      </w:tr>
      <w:tr w:rsidR="00901DC3" w:rsidRPr="00C73574">
        <w:trPr>
          <w:trHeight w:val="284"/>
        </w:trPr>
        <w:tc>
          <w:tcPr>
            <w:tcW w:w="3348" w:type="dxa"/>
            <w:vAlign w:val="center"/>
          </w:tcPr>
          <w:p w:rsidR="00901DC3" w:rsidRPr="00C73574" w:rsidRDefault="00566434" w:rsidP="0000059A">
            <w:pPr>
              <w:pStyle w:val="a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901DC3" w:rsidRPr="00C73574">
              <w:rPr>
                <w:rFonts w:ascii="Times New Roman" w:eastAsia="Times New Roman" w:hAnsi="Times New Roman"/>
                <w:sz w:val="28"/>
                <w:szCs w:val="28"/>
              </w:rPr>
              <w:t>того:</w:t>
            </w:r>
          </w:p>
        </w:tc>
        <w:tc>
          <w:tcPr>
            <w:tcW w:w="3060" w:type="dxa"/>
            <w:vAlign w:val="center"/>
          </w:tcPr>
          <w:p w:rsidR="00901DC3" w:rsidRPr="00C73574" w:rsidRDefault="0000059A" w:rsidP="0000059A">
            <w:pPr>
              <w:pStyle w:val="a4"/>
              <w:ind w:firstLine="9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060" w:type="dxa"/>
            <w:vAlign w:val="center"/>
          </w:tcPr>
          <w:p w:rsidR="00901DC3" w:rsidRPr="00C73574" w:rsidRDefault="00901DC3" w:rsidP="0000059A">
            <w:pPr>
              <w:pStyle w:val="a4"/>
              <w:ind w:firstLine="9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3574">
              <w:rPr>
                <w:rFonts w:ascii="Times New Roman" w:eastAsia="Times New Roman" w:hAnsi="Times New Roman"/>
                <w:sz w:val="28"/>
                <w:szCs w:val="28"/>
              </w:rPr>
              <w:t>300 000</w:t>
            </w:r>
          </w:p>
        </w:tc>
      </w:tr>
    </w:tbl>
    <w:p w:rsidR="00901DC3" w:rsidRPr="00C73574" w:rsidRDefault="00901DC3" w:rsidP="008E5EC2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01DC3" w:rsidRPr="00C73574" w:rsidRDefault="00901DC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В отчетном периоде заявлений от участников Банка о выходе из Банка не поступало.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   6. Сопроводительная информация к отчету о прибылях и убытках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C73574">
        <w:rPr>
          <w:rFonts w:ascii="Times New Roman" w:hAnsi="Times New Roman"/>
          <w:i/>
          <w:sz w:val="28"/>
          <w:szCs w:val="28"/>
        </w:rPr>
        <w:t>Начисленные (уплаченные) налоги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8"/>
          <w:szCs w:val="28"/>
        </w:rPr>
        <w:t>Информация об основных компонентах расхода по налогам Банка представлена далее: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9 мес. 2014 год           9 мес. 2013 год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Налог на прибыль                                                                         2148                            2831 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Прочие налоги, в т.ч.:                                                                      44                             18   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Налог на землю                                                                                     4                                      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Налог на имущество                                                                            40                              1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НДС                                                                                                                                        17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>Отложенный налоговый актив                                                 (906)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____________         _____________   </w:t>
      </w:r>
    </w:p>
    <w:p w:rsidR="0065284D" w:rsidRPr="00C73574" w:rsidRDefault="0065284D" w:rsidP="0065284D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1286                              2849                                                                          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65284D" w:rsidRPr="00C73574" w:rsidRDefault="0065284D" w:rsidP="007770FE">
      <w:pPr>
        <w:spacing w:after="0" w:line="360" w:lineRule="auto"/>
        <w:ind w:firstLine="902"/>
        <w:jc w:val="both"/>
        <w:rPr>
          <w:rFonts w:ascii="Times New Roman" w:hAnsi="Times New Roman"/>
          <w:i/>
          <w:sz w:val="28"/>
          <w:szCs w:val="28"/>
        </w:rPr>
      </w:pPr>
      <w:r w:rsidRPr="00C73574">
        <w:rPr>
          <w:rFonts w:ascii="Times New Roman" w:hAnsi="Times New Roman"/>
          <w:i/>
          <w:sz w:val="28"/>
          <w:szCs w:val="28"/>
        </w:rPr>
        <w:lastRenderedPageBreak/>
        <w:t>Вознаграждение сотрудникам</w:t>
      </w:r>
    </w:p>
    <w:p w:rsidR="0065284D" w:rsidRPr="00C73574" w:rsidRDefault="0065284D" w:rsidP="007770F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Общий размер вознаграждений, включенных в статью «Операционные расходы» отчета о финансовых результатах, за 9 мес. 2014 года и 9 мес. 2013 года может быть представлен следующим образом:</w:t>
      </w:r>
    </w:p>
    <w:p w:rsidR="0065284D" w:rsidRPr="00C73574" w:rsidRDefault="0065284D" w:rsidP="007770F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9 мес. 2014 год             9 мес. 2013 год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>Заработная плата сотрудникам                                                  9416                            8287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Налоги и отчисления по заработной плате                              3721                            2854 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C7357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_____________        _____________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C735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13 137                         11 141        </w:t>
      </w:r>
    </w:p>
    <w:p w:rsidR="0065284D" w:rsidRPr="00C73574" w:rsidRDefault="0065284D" w:rsidP="0065284D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6760D" w:rsidRPr="00C73574" w:rsidRDefault="0056760D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DB378D" w:rsidRPr="00C73574" w:rsidRDefault="00DB378D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341DEC" w:rsidRPr="00C73574" w:rsidRDefault="00A74C74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>7. Сопроводительная и</w:t>
      </w:r>
      <w:r w:rsidR="007236D6" w:rsidRPr="00C73574">
        <w:rPr>
          <w:rFonts w:ascii="Times New Roman" w:hAnsi="Times New Roman"/>
          <w:b/>
          <w:sz w:val="28"/>
          <w:szCs w:val="28"/>
        </w:rPr>
        <w:t>нформация к отчету об уровне достаточности капитала</w:t>
      </w:r>
    </w:p>
    <w:p w:rsidR="007236D6" w:rsidRPr="00C73574" w:rsidRDefault="00A92D2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770FE">
        <w:rPr>
          <w:rFonts w:ascii="Times New Roman" w:hAnsi="Times New Roman"/>
          <w:sz w:val="28"/>
          <w:szCs w:val="28"/>
        </w:rPr>
        <w:t>9 месяцев</w:t>
      </w:r>
      <w:r w:rsidR="007236D6" w:rsidRPr="00C73574">
        <w:rPr>
          <w:rFonts w:ascii="Times New Roman" w:hAnsi="Times New Roman"/>
          <w:sz w:val="28"/>
          <w:szCs w:val="28"/>
        </w:rPr>
        <w:t xml:space="preserve"> 201</w:t>
      </w:r>
      <w:r w:rsidR="00341DEC" w:rsidRPr="00C73574">
        <w:rPr>
          <w:rFonts w:ascii="Times New Roman" w:hAnsi="Times New Roman"/>
          <w:sz w:val="28"/>
          <w:szCs w:val="28"/>
        </w:rPr>
        <w:t>4</w:t>
      </w:r>
      <w:r w:rsidR="007236D6" w:rsidRPr="00C73574">
        <w:rPr>
          <w:rFonts w:ascii="Times New Roman" w:hAnsi="Times New Roman"/>
          <w:sz w:val="28"/>
          <w:szCs w:val="28"/>
        </w:rPr>
        <w:t xml:space="preserve"> года норматив достаточности собственных средств (капитала) Банка соответствовал законодательно установленному уровню. Нарушения норматива Н</w:t>
      </w:r>
      <w:proofErr w:type="gramStart"/>
      <w:r w:rsidR="007236D6" w:rsidRPr="00C73574">
        <w:rPr>
          <w:rFonts w:ascii="Times New Roman" w:hAnsi="Times New Roman"/>
          <w:sz w:val="28"/>
          <w:szCs w:val="28"/>
        </w:rPr>
        <w:t>1</w:t>
      </w:r>
      <w:proofErr w:type="gramEnd"/>
      <w:r w:rsidR="007236D6" w:rsidRPr="00C73574">
        <w:rPr>
          <w:rFonts w:ascii="Times New Roman" w:hAnsi="Times New Roman"/>
          <w:sz w:val="28"/>
          <w:szCs w:val="28"/>
        </w:rPr>
        <w:t xml:space="preserve"> не было.</w:t>
      </w:r>
    </w:p>
    <w:p w:rsidR="007236D6" w:rsidRPr="00C73574" w:rsidRDefault="007236D6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3574">
        <w:rPr>
          <w:rFonts w:ascii="Times New Roman" w:hAnsi="Times New Roman"/>
          <w:sz w:val="28"/>
          <w:szCs w:val="28"/>
        </w:rPr>
        <w:t xml:space="preserve">Максимальное и минимальное значения показателей достаточности собственных средств (капитала) Банка в течение </w:t>
      </w:r>
      <w:r w:rsidR="003B2FFB" w:rsidRPr="00C73574">
        <w:rPr>
          <w:rFonts w:ascii="Times New Roman" w:hAnsi="Times New Roman"/>
          <w:sz w:val="28"/>
          <w:szCs w:val="28"/>
        </w:rPr>
        <w:t>9 месяцев</w:t>
      </w:r>
      <w:r w:rsidR="00CB1B6B" w:rsidRPr="00C73574">
        <w:rPr>
          <w:rFonts w:ascii="Times New Roman" w:hAnsi="Times New Roman"/>
          <w:sz w:val="28"/>
          <w:szCs w:val="28"/>
        </w:rPr>
        <w:t xml:space="preserve"> </w:t>
      </w:r>
      <w:r w:rsidR="00341DEC" w:rsidRPr="00C73574">
        <w:rPr>
          <w:rFonts w:ascii="Times New Roman" w:hAnsi="Times New Roman"/>
          <w:sz w:val="28"/>
          <w:szCs w:val="28"/>
        </w:rPr>
        <w:t>2014</w:t>
      </w:r>
      <w:r w:rsidRPr="00C73574">
        <w:rPr>
          <w:rFonts w:ascii="Times New Roman" w:hAnsi="Times New Roman"/>
          <w:sz w:val="28"/>
          <w:szCs w:val="28"/>
        </w:rPr>
        <w:t xml:space="preserve"> года составили </w:t>
      </w:r>
      <w:r w:rsidR="000541B1" w:rsidRPr="00C73574">
        <w:rPr>
          <w:rFonts w:ascii="Times New Roman" w:hAnsi="Times New Roman"/>
          <w:sz w:val="28"/>
          <w:szCs w:val="28"/>
        </w:rPr>
        <w:t>11</w:t>
      </w:r>
      <w:r w:rsidR="000354B7" w:rsidRPr="00C73574">
        <w:rPr>
          <w:rFonts w:ascii="Times New Roman" w:hAnsi="Times New Roman"/>
          <w:sz w:val="28"/>
          <w:szCs w:val="28"/>
        </w:rPr>
        <w:t>5</w:t>
      </w:r>
      <w:r w:rsidR="000541B1" w:rsidRPr="00C73574">
        <w:rPr>
          <w:rFonts w:ascii="Times New Roman" w:hAnsi="Times New Roman"/>
          <w:sz w:val="28"/>
          <w:szCs w:val="28"/>
        </w:rPr>
        <w:t>,</w:t>
      </w:r>
      <w:r w:rsidR="000354B7" w:rsidRPr="00C73574">
        <w:rPr>
          <w:rFonts w:ascii="Times New Roman" w:hAnsi="Times New Roman"/>
          <w:sz w:val="28"/>
          <w:szCs w:val="28"/>
        </w:rPr>
        <w:t>88</w:t>
      </w:r>
      <w:r w:rsidRPr="00C73574">
        <w:rPr>
          <w:rFonts w:ascii="Times New Roman" w:hAnsi="Times New Roman"/>
          <w:sz w:val="28"/>
          <w:szCs w:val="28"/>
        </w:rPr>
        <w:t xml:space="preserve">% и </w:t>
      </w:r>
      <w:r w:rsidR="000541B1" w:rsidRPr="00C73574">
        <w:rPr>
          <w:rFonts w:ascii="Times New Roman" w:hAnsi="Times New Roman"/>
          <w:sz w:val="28"/>
          <w:szCs w:val="28"/>
        </w:rPr>
        <w:t>95,83</w:t>
      </w:r>
      <w:r w:rsidRPr="00C73574">
        <w:rPr>
          <w:rFonts w:ascii="Times New Roman" w:hAnsi="Times New Roman"/>
          <w:sz w:val="28"/>
          <w:szCs w:val="28"/>
        </w:rPr>
        <w:t>% соответственно.</w:t>
      </w:r>
      <w:proofErr w:type="gramEnd"/>
    </w:p>
    <w:p w:rsidR="00177E5F" w:rsidRPr="00C73574" w:rsidRDefault="00177E5F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Банк имеет достаточный запас прочности по нормативу Н</w:t>
      </w:r>
      <w:proofErr w:type="gramStart"/>
      <w:r w:rsidRPr="00C73574">
        <w:rPr>
          <w:rFonts w:ascii="Times New Roman" w:hAnsi="Times New Roman"/>
          <w:sz w:val="28"/>
          <w:szCs w:val="28"/>
        </w:rPr>
        <w:t>1</w:t>
      </w:r>
      <w:proofErr w:type="gramEnd"/>
      <w:r w:rsidRPr="00C73574">
        <w:rPr>
          <w:rFonts w:ascii="Times New Roman" w:hAnsi="Times New Roman"/>
          <w:sz w:val="28"/>
          <w:szCs w:val="28"/>
        </w:rPr>
        <w:t xml:space="preserve">- </w:t>
      </w:r>
      <w:r w:rsidR="0006271E" w:rsidRPr="00C73574">
        <w:rPr>
          <w:rFonts w:ascii="Times New Roman" w:hAnsi="Times New Roman"/>
          <w:sz w:val="28"/>
          <w:szCs w:val="28"/>
        </w:rPr>
        <w:t>1</w:t>
      </w:r>
      <w:r w:rsidR="000354B7" w:rsidRPr="00C73574">
        <w:rPr>
          <w:rFonts w:ascii="Times New Roman" w:hAnsi="Times New Roman"/>
          <w:sz w:val="28"/>
          <w:szCs w:val="28"/>
        </w:rPr>
        <w:t>15</w:t>
      </w:r>
      <w:r w:rsidR="0006271E" w:rsidRPr="00C73574">
        <w:rPr>
          <w:rFonts w:ascii="Times New Roman" w:hAnsi="Times New Roman"/>
          <w:sz w:val="28"/>
          <w:szCs w:val="28"/>
        </w:rPr>
        <w:t>,</w:t>
      </w:r>
      <w:r w:rsidR="000354B7" w:rsidRPr="00C73574">
        <w:rPr>
          <w:rFonts w:ascii="Times New Roman" w:hAnsi="Times New Roman"/>
          <w:sz w:val="28"/>
          <w:szCs w:val="28"/>
        </w:rPr>
        <w:t>88</w:t>
      </w:r>
      <w:r w:rsidRPr="00C73574">
        <w:rPr>
          <w:rFonts w:ascii="Times New Roman" w:hAnsi="Times New Roman"/>
          <w:sz w:val="28"/>
          <w:szCs w:val="28"/>
        </w:rPr>
        <w:t>% , что позволяет значительно расширить свои активные операции в будущем.</w:t>
      </w:r>
    </w:p>
    <w:p w:rsidR="00CD1C01" w:rsidRPr="00C73574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E7A6B" w:rsidRPr="00C73574" w:rsidRDefault="00A74C74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8. Информация о принимаемых </w:t>
      </w:r>
      <w:r w:rsidR="00805D83" w:rsidRPr="00C73574">
        <w:rPr>
          <w:rFonts w:ascii="Times New Roman" w:hAnsi="Times New Roman"/>
          <w:b/>
          <w:sz w:val="28"/>
          <w:szCs w:val="28"/>
        </w:rPr>
        <w:t>кредитной организацией рисках, процедурах их оценки, управления рисками и капиталом.</w:t>
      </w:r>
    </w:p>
    <w:p w:rsidR="00BF78C6" w:rsidRPr="00C73574" w:rsidRDefault="00BF78C6" w:rsidP="008E5EC2">
      <w:pPr>
        <w:pStyle w:val="a6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 w:rsidRPr="00C73574">
        <w:rPr>
          <w:sz w:val="28"/>
          <w:szCs w:val="28"/>
        </w:rPr>
        <w:t>Поскольку степень концентрации рисков напрямую связана с объемом проводимых операций, и наибольшие объемы были достигнуты по направлениям кредитования, ниже приведена информация о концентрации кредитных рисков, в том числе:</w:t>
      </w:r>
    </w:p>
    <w:p w:rsidR="0065284D" w:rsidRPr="00C73574" w:rsidRDefault="00BF78C6" w:rsidP="000555A9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в зависимости от концентрации кредитных вложений у одного или группы взаимосвязанных заемщиков (акционеров). В течение </w:t>
      </w:r>
      <w:r w:rsidR="00F260F2" w:rsidRPr="00C73574">
        <w:rPr>
          <w:rFonts w:ascii="Times New Roman" w:hAnsi="Times New Roman"/>
          <w:sz w:val="28"/>
          <w:szCs w:val="28"/>
        </w:rPr>
        <w:t>2</w:t>
      </w:r>
      <w:r w:rsidR="0059559C" w:rsidRPr="00C73574">
        <w:rPr>
          <w:rFonts w:ascii="Times New Roman" w:hAnsi="Times New Roman"/>
          <w:sz w:val="28"/>
          <w:szCs w:val="28"/>
        </w:rPr>
        <w:t xml:space="preserve"> </w:t>
      </w:r>
      <w:r w:rsidR="00F260F2" w:rsidRPr="00C73574">
        <w:rPr>
          <w:rFonts w:ascii="Times New Roman" w:hAnsi="Times New Roman"/>
          <w:sz w:val="28"/>
          <w:szCs w:val="28"/>
        </w:rPr>
        <w:t>квартала</w:t>
      </w:r>
      <w:r w:rsidR="0059559C" w:rsidRPr="00C73574">
        <w:rPr>
          <w:rFonts w:ascii="Times New Roman" w:hAnsi="Times New Roman"/>
          <w:sz w:val="28"/>
          <w:szCs w:val="28"/>
        </w:rPr>
        <w:t xml:space="preserve"> </w:t>
      </w:r>
    </w:p>
    <w:p w:rsidR="0065284D" w:rsidRPr="00C73574" w:rsidRDefault="0065284D" w:rsidP="0065284D">
      <w:pPr>
        <w:spacing w:after="0" w:line="36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65284D" w:rsidRPr="00C73574" w:rsidRDefault="0065284D" w:rsidP="0065284D">
      <w:pPr>
        <w:spacing w:after="0" w:line="36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FD4FC9" w:rsidRPr="00C73574" w:rsidRDefault="00BF78C6" w:rsidP="000F3DB3">
      <w:pPr>
        <w:spacing w:after="0" w:line="360" w:lineRule="auto"/>
        <w:ind w:left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201</w:t>
      </w:r>
      <w:r w:rsidR="0059559C" w:rsidRPr="00C73574">
        <w:rPr>
          <w:rFonts w:ascii="Times New Roman" w:hAnsi="Times New Roman"/>
          <w:sz w:val="28"/>
          <w:szCs w:val="28"/>
        </w:rPr>
        <w:t>4</w:t>
      </w:r>
      <w:r w:rsidRPr="00C73574">
        <w:rPr>
          <w:rFonts w:ascii="Times New Roman" w:hAnsi="Times New Roman"/>
          <w:sz w:val="28"/>
          <w:szCs w:val="28"/>
        </w:rPr>
        <w:t xml:space="preserve"> года кредитные риски в разрезе заемщиков (в том числе акционеров) не превышали установленных Банком России нормативных значений.</w:t>
      </w:r>
    </w:p>
    <w:p w:rsidR="003B7475" w:rsidRPr="00C73574" w:rsidRDefault="003B7475" w:rsidP="003B74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40" w:type="dxa"/>
        <w:tblInd w:w="95" w:type="dxa"/>
        <w:tblLook w:val="0000"/>
      </w:tblPr>
      <w:tblGrid>
        <w:gridCol w:w="3121"/>
        <w:gridCol w:w="1493"/>
        <w:gridCol w:w="1647"/>
        <w:gridCol w:w="1589"/>
        <w:gridCol w:w="1590"/>
      </w:tblGrid>
      <w:tr w:rsidR="003B7475" w:rsidRPr="00C73574">
        <w:trPr>
          <w:trHeight w:val="64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Норматив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норматива </w:t>
            </w:r>
            <w:proofErr w:type="gramStart"/>
            <w:r w:rsidRPr="00C735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73574">
              <w:rPr>
                <w:rFonts w:ascii="Times New Roman" w:hAnsi="Times New Roman"/>
                <w:sz w:val="24"/>
                <w:szCs w:val="24"/>
              </w:rPr>
              <w:t xml:space="preserve"> % на дату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Нормативное значение</w:t>
            </w:r>
          </w:p>
        </w:tc>
      </w:tr>
      <w:tr w:rsidR="003B7475" w:rsidRPr="00C73574">
        <w:trPr>
          <w:trHeight w:val="31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475" w:rsidRPr="00C73574" w:rsidRDefault="003B7475" w:rsidP="003B7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D7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01.0</w:t>
            </w:r>
            <w:r w:rsidR="00D7630F">
              <w:rPr>
                <w:rFonts w:ascii="Times New Roman" w:hAnsi="Times New Roman"/>
                <w:sz w:val="24"/>
                <w:szCs w:val="24"/>
              </w:rPr>
              <w:t>8</w:t>
            </w:r>
            <w:r w:rsidRPr="00C73574"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D7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01.0</w:t>
            </w:r>
            <w:r w:rsidR="00D7630F">
              <w:rPr>
                <w:rFonts w:ascii="Times New Roman" w:hAnsi="Times New Roman"/>
                <w:sz w:val="24"/>
                <w:szCs w:val="24"/>
              </w:rPr>
              <w:t>9</w:t>
            </w:r>
            <w:r w:rsidRPr="00C73574"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D7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01.</w:t>
            </w:r>
            <w:r w:rsidR="00D7630F">
              <w:rPr>
                <w:rFonts w:ascii="Times New Roman" w:hAnsi="Times New Roman"/>
                <w:sz w:val="24"/>
                <w:szCs w:val="24"/>
              </w:rPr>
              <w:t>10</w:t>
            </w:r>
            <w:r w:rsidRPr="00C73574"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7475" w:rsidRPr="00C73574">
        <w:trPr>
          <w:trHeight w:val="1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Максимального размера риска на одного заемщика или группу связанных заемщиков (Н</w:t>
            </w:r>
            <w:proofErr w:type="gramStart"/>
            <w:r w:rsidRPr="00C73574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C73574">
              <w:rPr>
                <w:rFonts w:ascii="Times New Roman" w:hAnsi="Times New Roman"/>
                <w:sz w:val="24"/>
                <w:szCs w:val="24"/>
              </w:rPr>
              <w:t>)</w:t>
            </w:r>
            <w:r w:rsidRPr="00C73574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D7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22,50</w:t>
            </w:r>
            <w:r w:rsidR="003B7475"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 xml:space="preserve">25,0 % </w:t>
            </w:r>
            <w:proofErr w:type="spellStart"/>
            <w:r w:rsidRPr="00C73574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  <w:tr w:rsidR="003B7475" w:rsidRPr="00C73574">
        <w:trPr>
          <w:trHeight w:val="10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Максимального размера крупных кредитных рисков (Н</w:t>
            </w:r>
            <w:proofErr w:type="gramStart"/>
            <w:r w:rsidRPr="00C73574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73574">
              <w:rPr>
                <w:rFonts w:ascii="Times New Roman" w:hAnsi="Times New Roman"/>
                <w:sz w:val="24"/>
                <w:szCs w:val="24"/>
              </w:rPr>
              <w:t>)</w:t>
            </w:r>
            <w:r w:rsidRPr="00C73574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70,25</w:t>
            </w:r>
            <w:r w:rsidR="003B7475"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 xml:space="preserve">800,0 % </w:t>
            </w:r>
            <w:proofErr w:type="spellStart"/>
            <w:r w:rsidRPr="00C73574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  <w:tr w:rsidR="003B7475" w:rsidRPr="00C73574">
        <w:trPr>
          <w:trHeight w:val="153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>Максимального размера кредитов, банковских гарантий и поручительств, предоставленных банком своим акционерам (Н</w:t>
            </w:r>
            <w:proofErr w:type="gramStart"/>
            <w:r w:rsidRPr="00C7357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C73574">
              <w:rPr>
                <w:rFonts w:ascii="Times New Roman" w:hAnsi="Times New Roman"/>
                <w:sz w:val="24"/>
                <w:szCs w:val="24"/>
              </w:rPr>
              <w:t>.1)</w:t>
            </w:r>
            <w:r w:rsidRPr="00C73574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D7630F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21,91</w:t>
            </w:r>
            <w:r w:rsidR="003B7475" w:rsidRPr="00C735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475" w:rsidRPr="00C73574" w:rsidRDefault="003B7475" w:rsidP="003B7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574">
              <w:rPr>
                <w:rFonts w:ascii="Times New Roman" w:hAnsi="Times New Roman"/>
                <w:sz w:val="24"/>
                <w:szCs w:val="24"/>
              </w:rPr>
              <w:t xml:space="preserve">50,0 % </w:t>
            </w:r>
            <w:proofErr w:type="spellStart"/>
            <w:r w:rsidRPr="00C73574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</w:tbl>
    <w:p w:rsidR="003B7475" w:rsidRPr="00C73574" w:rsidRDefault="003B7475" w:rsidP="003B74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54089" w:rsidRPr="00C73574" w:rsidRDefault="00BF78C6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Распределение ссудной задолженности в кредитном портфеле Банка по категориям качества характеризует степень</w:t>
      </w:r>
      <w:r w:rsidR="00554089" w:rsidRPr="00C73574">
        <w:rPr>
          <w:rFonts w:ascii="Times New Roman" w:hAnsi="Times New Roman"/>
          <w:sz w:val="28"/>
          <w:szCs w:val="28"/>
        </w:rPr>
        <w:t xml:space="preserve"> концентрации кредитных рисков.</w:t>
      </w:r>
    </w:p>
    <w:p w:rsidR="00826DC9" w:rsidRPr="00C73574" w:rsidRDefault="00BF78C6" w:rsidP="00826DC9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Расп</w:t>
      </w:r>
      <w:r w:rsidR="005C02B6" w:rsidRPr="00C73574">
        <w:rPr>
          <w:rFonts w:ascii="Times New Roman" w:hAnsi="Times New Roman"/>
          <w:sz w:val="28"/>
          <w:szCs w:val="28"/>
        </w:rPr>
        <w:t>ределение ссудной задолженности</w:t>
      </w:r>
      <w:r w:rsidR="003B2FFB" w:rsidRPr="00C73574">
        <w:rPr>
          <w:rFonts w:ascii="Times New Roman" w:hAnsi="Times New Roman"/>
          <w:sz w:val="28"/>
          <w:szCs w:val="28"/>
        </w:rPr>
        <w:t xml:space="preserve"> по категориям качества на 01.10</w:t>
      </w:r>
      <w:r w:rsidRPr="00C73574">
        <w:rPr>
          <w:rFonts w:ascii="Times New Roman" w:hAnsi="Times New Roman"/>
          <w:sz w:val="28"/>
          <w:szCs w:val="28"/>
        </w:rPr>
        <w:t xml:space="preserve">.2014г. </w:t>
      </w:r>
      <w:r w:rsidR="003B2FFB" w:rsidRPr="00C73574">
        <w:rPr>
          <w:rFonts w:ascii="Times New Roman" w:hAnsi="Times New Roman"/>
          <w:sz w:val="28"/>
          <w:szCs w:val="28"/>
        </w:rPr>
        <w:t>(</w:t>
      </w:r>
      <w:r w:rsidR="005C02B6" w:rsidRPr="00C73574">
        <w:rPr>
          <w:rFonts w:ascii="Times New Roman" w:hAnsi="Times New Roman"/>
          <w:sz w:val="28"/>
          <w:szCs w:val="28"/>
        </w:rPr>
        <w:t>без учета просроченной ссудной задолженности).</w:t>
      </w:r>
    </w:p>
    <w:tbl>
      <w:tblPr>
        <w:tblW w:w="9197" w:type="dxa"/>
        <w:tblInd w:w="91" w:type="dxa"/>
        <w:tblLook w:val="0000"/>
      </w:tblPr>
      <w:tblGrid>
        <w:gridCol w:w="4600"/>
        <w:gridCol w:w="2617"/>
        <w:gridCol w:w="1980"/>
      </w:tblGrid>
      <w:tr w:rsidR="008146C1" w:rsidRPr="00C73574">
        <w:trPr>
          <w:trHeight w:val="525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146C1" w:rsidRPr="00C73574" w:rsidRDefault="008146C1" w:rsidP="00311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3574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 качества</w:t>
            </w:r>
          </w:p>
        </w:tc>
        <w:tc>
          <w:tcPr>
            <w:tcW w:w="2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46C1" w:rsidRPr="00C73574" w:rsidRDefault="008146C1" w:rsidP="00311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3574">
              <w:rPr>
                <w:rFonts w:ascii="Times New Roman" w:hAnsi="Times New Roman"/>
                <w:b/>
                <w:bCs/>
                <w:sz w:val="20"/>
                <w:szCs w:val="20"/>
              </w:rPr>
              <w:t>Остаток задолженности, тыс. руб.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46C1" w:rsidRPr="00C73574" w:rsidRDefault="008146C1" w:rsidP="00311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3574">
              <w:rPr>
                <w:rFonts w:ascii="Times New Roman" w:hAnsi="Times New Roman"/>
                <w:b/>
                <w:bCs/>
                <w:sz w:val="20"/>
                <w:szCs w:val="20"/>
              </w:rPr>
              <w:t>Резерв, тыс. руб.</w:t>
            </w:r>
          </w:p>
        </w:tc>
      </w:tr>
      <w:tr w:rsidR="003115EC" w:rsidRPr="00C73574">
        <w:trPr>
          <w:trHeight w:hRule="exact" w:val="336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>
            <w:pPr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1 группа</w:t>
            </w: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114 308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115EC" w:rsidRPr="00C73574">
        <w:trPr>
          <w:trHeight w:hRule="exact" w:val="373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>
            <w:pPr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2 группа</w:t>
            </w: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220 123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3 554</w:t>
            </w:r>
          </w:p>
        </w:tc>
      </w:tr>
      <w:tr w:rsidR="003115EC" w:rsidRPr="00C73574">
        <w:trPr>
          <w:trHeight w:hRule="exact" w:val="355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>
            <w:pPr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 группа</w:t>
            </w: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3 224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702</w:t>
            </w:r>
          </w:p>
        </w:tc>
      </w:tr>
      <w:tr w:rsidR="003115EC" w:rsidRPr="00C73574">
        <w:trPr>
          <w:trHeight w:hRule="exact" w:val="366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>
            <w:pPr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4 группа</w:t>
            </w: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</w:tr>
      <w:tr w:rsidR="003115EC" w:rsidRPr="00C73574">
        <w:trPr>
          <w:trHeight w:hRule="exact" w:val="361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>
            <w:pPr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5 группа</w:t>
            </w: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583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583</w:t>
            </w:r>
          </w:p>
        </w:tc>
      </w:tr>
      <w:tr w:rsidR="003115EC" w:rsidRPr="00C73574">
        <w:trPr>
          <w:trHeight w:hRule="exact" w:val="343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115EC" w:rsidRPr="00C73574" w:rsidRDefault="003115EC" w:rsidP="00311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3574">
              <w:rPr>
                <w:rFonts w:ascii="Times New Roman" w:hAnsi="Times New Roman"/>
                <w:b/>
                <w:bCs/>
                <w:sz w:val="20"/>
                <w:szCs w:val="20"/>
              </w:rPr>
              <w:t>338 646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5EC" w:rsidRPr="00C73574" w:rsidRDefault="003115EC" w:rsidP="003115E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3574">
              <w:rPr>
                <w:rFonts w:ascii="Times New Roman" w:hAnsi="Times New Roman"/>
                <w:b/>
                <w:bCs/>
                <w:sz w:val="20"/>
                <w:szCs w:val="20"/>
              </w:rPr>
              <w:t>5 042</w:t>
            </w:r>
          </w:p>
        </w:tc>
      </w:tr>
    </w:tbl>
    <w:p w:rsidR="0065284D" w:rsidRPr="00C73574" w:rsidRDefault="0065284D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5284D" w:rsidRPr="00C73574" w:rsidRDefault="0065284D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CF670C" w:rsidRPr="00C73574" w:rsidRDefault="00CF670C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>С целью минимизации кредитных рисков, возникающих вследствие неисполнения и ненадлежащего исполнения заемщиком своих обязательств перед Банком, формируются резервы на возможные потери по ссудам, ссудной и приравненной к ней задолженности. По состоянию на 01.</w:t>
      </w:r>
      <w:r w:rsidR="003115EC" w:rsidRPr="00C73574">
        <w:rPr>
          <w:rFonts w:ascii="Times New Roman" w:hAnsi="Times New Roman"/>
          <w:sz w:val="28"/>
          <w:szCs w:val="28"/>
        </w:rPr>
        <w:t>10</w:t>
      </w:r>
      <w:r w:rsidR="00D6037C" w:rsidRPr="00C73574">
        <w:rPr>
          <w:rFonts w:ascii="Times New Roman" w:hAnsi="Times New Roman"/>
          <w:sz w:val="28"/>
          <w:szCs w:val="28"/>
        </w:rPr>
        <w:t>.</w:t>
      </w:r>
      <w:r w:rsidRPr="00C73574">
        <w:rPr>
          <w:rFonts w:ascii="Times New Roman" w:hAnsi="Times New Roman"/>
          <w:sz w:val="28"/>
          <w:szCs w:val="28"/>
        </w:rPr>
        <w:t xml:space="preserve">2014г расчетный резерв до корректировки на обеспечение по ссудам, ссудной и приравненной к ней задолженности равен </w:t>
      </w:r>
      <w:r w:rsidR="003115EC" w:rsidRPr="00C73574">
        <w:rPr>
          <w:rFonts w:ascii="Times New Roman" w:hAnsi="Times New Roman"/>
          <w:sz w:val="28"/>
          <w:szCs w:val="28"/>
        </w:rPr>
        <w:t>18 826</w:t>
      </w:r>
      <w:r w:rsidRPr="00C73574">
        <w:rPr>
          <w:rFonts w:ascii="Times New Roman" w:hAnsi="Times New Roman"/>
          <w:sz w:val="28"/>
          <w:szCs w:val="28"/>
        </w:rPr>
        <w:t xml:space="preserve"> тыс. руб., фактический резерв по ссудам и приравненной к ней задолженности был сформирован в размере </w:t>
      </w:r>
      <w:r w:rsidR="003115EC" w:rsidRPr="00C73574">
        <w:rPr>
          <w:rFonts w:ascii="Times New Roman" w:hAnsi="Times New Roman"/>
          <w:sz w:val="28"/>
          <w:szCs w:val="28"/>
        </w:rPr>
        <w:t>16 192</w:t>
      </w:r>
      <w:r w:rsidRPr="00C73574">
        <w:rPr>
          <w:rFonts w:ascii="Times New Roman" w:hAnsi="Times New Roman"/>
          <w:sz w:val="28"/>
          <w:szCs w:val="28"/>
        </w:rPr>
        <w:t xml:space="preserve"> тыс. руб.</w:t>
      </w:r>
    </w:p>
    <w:p w:rsidR="00CF670C" w:rsidRPr="00C73574" w:rsidRDefault="00CF670C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За </w:t>
      </w:r>
      <w:r w:rsidR="003115EC" w:rsidRPr="00C73574">
        <w:rPr>
          <w:rFonts w:ascii="Times New Roman" w:hAnsi="Times New Roman"/>
          <w:sz w:val="28"/>
          <w:szCs w:val="28"/>
        </w:rPr>
        <w:t>9 месяцев</w:t>
      </w:r>
      <w:r w:rsidR="0059559C" w:rsidRPr="00C73574">
        <w:rPr>
          <w:rFonts w:ascii="Times New Roman" w:hAnsi="Times New Roman"/>
          <w:sz w:val="28"/>
          <w:szCs w:val="28"/>
        </w:rPr>
        <w:t xml:space="preserve"> </w:t>
      </w:r>
      <w:r w:rsidRPr="00C73574">
        <w:rPr>
          <w:rFonts w:ascii="Times New Roman" w:hAnsi="Times New Roman"/>
          <w:sz w:val="28"/>
          <w:szCs w:val="28"/>
        </w:rPr>
        <w:t>201</w:t>
      </w:r>
      <w:r w:rsidR="0059559C" w:rsidRPr="00C73574">
        <w:rPr>
          <w:rFonts w:ascii="Times New Roman" w:hAnsi="Times New Roman"/>
          <w:sz w:val="28"/>
          <w:szCs w:val="28"/>
        </w:rPr>
        <w:t>4</w:t>
      </w:r>
      <w:r w:rsidRPr="00C73574">
        <w:rPr>
          <w:rFonts w:ascii="Times New Roman" w:hAnsi="Times New Roman"/>
          <w:sz w:val="28"/>
          <w:szCs w:val="28"/>
        </w:rPr>
        <w:t xml:space="preserve">г по ссудной задолженности </w:t>
      </w:r>
      <w:r w:rsidR="0059559C" w:rsidRPr="00C73574">
        <w:rPr>
          <w:rFonts w:ascii="Times New Roman" w:hAnsi="Times New Roman"/>
          <w:sz w:val="28"/>
          <w:szCs w:val="28"/>
        </w:rPr>
        <w:t xml:space="preserve">юридических лиц </w:t>
      </w:r>
      <w:r w:rsidRPr="00C73574">
        <w:rPr>
          <w:rFonts w:ascii="Times New Roman" w:hAnsi="Times New Roman"/>
          <w:sz w:val="28"/>
          <w:szCs w:val="28"/>
        </w:rPr>
        <w:t xml:space="preserve"> реструктуризация не проводилась, по </w:t>
      </w:r>
      <w:r w:rsidR="0059559C" w:rsidRPr="00C73574">
        <w:rPr>
          <w:rFonts w:ascii="Times New Roman" w:hAnsi="Times New Roman"/>
          <w:sz w:val="28"/>
          <w:szCs w:val="28"/>
        </w:rPr>
        <w:t>физическим</w:t>
      </w:r>
      <w:r w:rsidRPr="00C73574">
        <w:rPr>
          <w:rFonts w:ascii="Times New Roman" w:hAnsi="Times New Roman"/>
          <w:sz w:val="28"/>
          <w:szCs w:val="28"/>
        </w:rPr>
        <w:t xml:space="preserve"> лицам объем реструктурированной задолженности составляет </w:t>
      </w:r>
      <w:r w:rsidR="0059559C" w:rsidRPr="00C73574">
        <w:rPr>
          <w:rFonts w:ascii="Times New Roman" w:hAnsi="Times New Roman"/>
          <w:sz w:val="28"/>
          <w:szCs w:val="28"/>
        </w:rPr>
        <w:t>1 008 </w:t>
      </w:r>
      <w:r w:rsidRPr="00C73574">
        <w:rPr>
          <w:rFonts w:ascii="Times New Roman" w:hAnsi="Times New Roman"/>
          <w:sz w:val="28"/>
          <w:szCs w:val="28"/>
        </w:rPr>
        <w:t xml:space="preserve">тыс. рублей. </w:t>
      </w:r>
    </w:p>
    <w:p w:rsidR="00CD1C01" w:rsidRPr="00C73574" w:rsidRDefault="00CD1C01" w:rsidP="008E5EC2">
      <w:pPr>
        <w:spacing w:before="100" w:beforeAutospacing="1" w:after="100" w:afterAutospacing="1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BF78C6" w:rsidRPr="00C73574" w:rsidRDefault="00BF78C6" w:rsidP="008E5EC2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>Риск</w:t>
      </w:r>
      <w:r w:rsidRPr="00C73574">
        <w:rPr>
          <w:rFonts w:ascii="Times New Roman" w:hAnsi="Times New Roman"/>
          <w:b/>
          <w:bCs/>
          <w:iCs/>
          <w:sz w:val="28"/>
          <w:szCs w:val="28"/>
        </w:rPr>
        <w:t xml:space="preserve"> ликвидности</w:t>
      </w:r>
      <w:r w:rsidRPr="00C73574">
        <w:rPr>
          <w:rFonts w:ascii="Times New Roman" w:hAnsi="Times New Roman"/>
          <w:sz w:val="28"/>
          <w:szCs w:val="28"/>
        </w:rPr>
        <w:t xml:space="preserve"> </w:t>
      </w:r>
    </w:p>
    <w:p w:rsidR="00BF78C6" w:rsidRPr="00C73574" w:rsidRDefault="00BF78C6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Банк также ежедневно рассчитывает обязательные нормативы ликвидности в соответствии с требованиями ЦБ РФ. В течение </w:t>
      </w:r>
      <w:r w:rsidR="007770FE">
        <w:rPr>
          <w:rFonts w:ascii="Times New Roman" w:hAnsi="Times New Roman"/>
          <w:sz w:val="28"/>
          <w:szCs w:val="28"/>
        </w:rPr>
        <w:t>9 месяцев</w:t>
      </w:r>
      <w:r w:rsidR="0059559C" w:rsidRPr="00C73574">
        <w:rPr>
          <w:rFonts w:ascii="Times New Roman" w:hAnsi="Times New Roman"/>
          <w:sz w:val="28"/>
          <w:szCs w:val="28"/>
        </w:rPr>
        <w:t xml:space="preserve"> </w:t>
      </w:r>
      <w:r w:rsidRPr="00C73574">
        <w:rPr>
          <w:rFonts w:ascii="Times New Roman" w:hAnsi="Times New Roman"/>
          <w:sz w:val="28"/>
          <w:szCs w:val="28"/>
        </w:rPr>
        <w:t>201</w:t>
      </w:r>
      <w:r w:rsidR="0059559C" w:rsidRPr="00C73574">
        <w:rPr>
          <w:rFonts w:ascii="Times New Roman" w:hAnsi="Times New Roman"/>
          <w:sz w:val="28"/>
          <w:szCs w:val="28"/>
        </w:rPr>
        <w:t>4</w:t>
      </w:r>
      <w:r w:rsidRPr="00C73574">
        <w:rPr>
          <w:rFonts w:ascii="Times New Roman" w:hAnsi="Times New Roman"/>
          <w:sz w:val="28"/>
          <w:szCs w:val="28"/>
        </w:rPr>
        <w:t xml:space="preserve"> года нормативы ликвидности Банка соответствуют установленному законодательством уровню.</w:t>
      </w:r>
    </w:p>
    <w:p w:rsidR="00CD1C01" w:rsidRPr="00C73574" w:rsidRDefault="00CD1C01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664" w:type="dxa"/>
        <w:jc w:val="center"/>
        <w:tblInd w:w="-195" w:type="dxa"/>
        <w:tblLayout w:type="fixed"/>
        <w:tblLook w:val="04A0"/>
      </w:tblPr>
      <w:tblGrid>
        <w:gridCol w:w="3529"/>
        <w:gridCol w:w="1134"/>
        <w:gridCol w:w="1171"/>
        <w:gridCol w:w="1260"/>
        <w:gridCol w:w="1105"/>
        <w:gridCol w:w="11"/>
        <w:gridCol w:w="1443"/>
        <w:gridCol w:w="11"/>
      </w:tblGrid>
      <w:tr w:rsidR="00C84272" w:rsidRPr="00C73574">
        <w:trPr>
          <w:gridAfter w:val="1"/>
          <w:wAfter w:w="11" w:type="dxa"/>
          <w:trHeight w:val="300"/>
          <w:jc w:val="center"/>
        </w:trPr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ind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Норматив</w:t>
            </w:r>
          </w:p>
        </w:tc>
        <w:tc>
          <w:tcPr>
            <w:tcW w:w="4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 xml:space="preserve">Фактическое значение норматива </w:t>
            </w:r>
            <w:proofErr w:type="gramStart"/>
            <w:r w:rsidRPr="00C7357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73574">
              <w:rPr>
                <w:rFonts w:ascii="Times New Roman" w:hAnsi="Times New Roman"/>
                <w:sz w:val="20"/>
                <w:szCs w:val="20"/>
              </w:rPr>
              <w:t xml:space="preserve"> % на дату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Нормативное значение</w:t>
            </w:r>
          </w:p>
        </w:tc>
      </w:tr>
      <w:tr w:rsidR="00C84272" w:rsidRPr="00C73574">
        <w:trPr>
          <w:trHeight w:val="300"/>
          <w:jc w:val="center"/>
        </w:trPr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8E5EC2">
            <w:pPr>
              <w:spacing w:line="36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01.0</w:t>
            </w:r>
            <w:r w:rsidR="003115EC" w:rsidRPr="00C73574">
              <w:rPr>
                <w:rFonts w:ascii="Times New Roman" w:hAnsi="Times New Roman"/>
                <w:sz w:val="20"/>
                <w:szCs w:val="20"/>
              </w:rPr>
              <w:t>7</w:t>
            </w:r>
            <w:r w:rsidRPr="00C73574">
              <w:rPr>
                <w:rFonts w:ascii="Times New Roman" w:hAnsi="Times New Roman"/>
                <w:sz w:val="20"/>
                <w:szCs w:val="20"/>
              </w:rPr>
              <w:t>.2014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01.0</w:t>
            </w:r>
            <w:r w:rsidR="003115EC" w:rsidRPr="00C73574">
              <w:rPr>
                <w:rFonts w:ascii="Times New Roman" w:hAnsi="Times New Roman"/>
                <w:sz w:val="20"/>
                <w:szCs w:val="20"/>
              </w:rPr>
              <w:t>8</w:t>
            </w:r>
            <w:r w:rsidRPr="00C73574">
              <w:rPr>
                <w:rFonts w:ascii="Times New Roman" w:hAnsi="Times New Roman"/>
                <w:sz w:val="20"/>
                <w:szCs w:val="20"/>
              </w:rPr>
              <w:t>.2014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01.0</w:t>
            </w:r>
            <w:r w:rsidR="003115EC" w:rsidRPr="00C73574">
              <w:rPr>
                <w:rFonts w:ascii="Times New Roman" w:hAnsi="Times New Roman"/>
                <w:sz w:val="20"/>
                <w:szCs w:val="20"/>
              </w:rPr>
              <w:t>9</w:t>
            </w:r>
            <w:r w:rsidRPr="00C73574">
              <w:rPr>
                <w:rFonts w:ascii="Times New Roman" w:hAnsi="Times New Roman"/>
                <w:sz w:val="20"/>
                <w:szCs w:val="20"/>
              </w:rPr>
              <w:t>.2014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01.10</w:t>
            </w:r>
            <w:r w:rsidR="00C84272" w:rsidRPr="00C73574">
              <w:rPr>
                <w:rFonts w:ascii="Times New Roman" w:hAnsi="Times New Roman"/>
                <w:sz w:val="20"/>
                <w:szCs w:val="20"/>
              </w:rPr>
              <w:t>.2014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4272" w:rsidRPr="00C73574" w:rsidRDefault="00C84272" w:rsidP="008E5EC2">
            <w:pPr>
              <w:spacing w:line="36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5EC" w:rsidRPr="00C73574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Мгновенной ликвидности (Н</w:t>
            </w:r>
            <w:proofErr w:type="gramStart"/>
            <w:r w:rsidRPr="00C73574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73574">
              <w:rPr>
                <w:rFonts w:ascii="Times New Roman" w:hAnsi="Times New Roman"/>
                <w:sz w:val="20"/>
                <w:szCs w:val="20"/>
              </w:rPr>
              <w:t>)</w:t>
            </w:r>
            <w:r w:rsidRPr="00C7357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062FFF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163,70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58,16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30,8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79,13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 xml:space="preserve">15,0% </w:t>
            </w:r>
            <w:proofErr w:type="spellStart"/>
            <w:r w:rsidRPr="00C73574">
              <w:rPr>
                <w:rFonts w:ascii="Times New Roman" w:hAnsi="Times New Roman"/>
                <w:sz w:val="20"/>
                <w:szCs w:val="20"/>
              </w:rPr>
              <w:t>min</w:t>
            </w:r>
            <w:proofErr w:type="spellEnd"/>
          </w:p>
        </w:tc>
      </w:tr>
      <w:tr w:rsidR="003115EC" w:rsidRPr="00C73574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Текущей ликвидности (Н3)</w:t>
            </w:r>
            <w:r w:rsidRPr="00C7357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062FFF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202,50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60,24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145,14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77,28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 xml:space="preserve">50,0% </w:t>
            </w:r>
            <w:proofErr w:type="spellStart"/>
            <w:r w:rsidRPr="00C73574">
              <w:rPr>
                <w:rFonts w:ascii="Times New Roman" w:hAnsi="Times New Roman"/>
                <w:sz w:val="20"/>
                <w:szCs w:val="20"/>
              </w:rPr>
              <w:t>min</w:t>
            </w:r>
            <w:proofErr w:type="spellEnd"/>
          </w:p>
        </w:tc>
      </w:tr>
      <w:tr w:rsidR="003115EC" w:rsidRPr="00C73574">
        <w:trPr>
          <w:trHeight w:hRule="exact" w:val="454"/>
          <w:jc w:val="center"/>
        </w:trPr>
        <w:tc>
          <w:tcPr>
            <w:tcW w:w="3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Долгосрочной ликвидности (Н</w:t>
            </w:r>
            <w:proofErr w:type="gramStart"/>
            <w:r w:rsidRPr="00C73574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C73574">
              <w:rPr>
                <w:rFonts w:ascii="Times New Roman" w:hAnsi="Times New Roman"/>
                <w:sz w:val="20"/>
                <w:szCs w:val="20"/>
              </w:rPr>
              <w:t>)</w:t>
            </w:r>
            <w:r w:rsidRPr="00C73574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062FFF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31,90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3,77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36,3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0354B7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>37,75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5EC" w:rsidRPr="00C73574" w:rsidRDefault="003115EC" w:rsidP="00C84272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74">
              <w:rPr>
                <w:rFonts w:ascii="Times New Roman" w:hAnsi="Times New Roman"/>
                <w:sz w:val="20"/>
                <w:szCs w:val="20"/>
              </w:rPr>
              <w:t xml:space="preserve">120,0% </w:t>
            </w:r>
            <w:proofErr w:type="spellStart"/>
            <w:r w:rsidRPr="00C73574"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</w:p>
        </w:tc>
      </w:tr>
    </w:tbl>
    <w:p w:rsidR="00C84272" w:rsidRPr="00C73574" w:rsidRDefault="00C84272" w:rsidP="008E5EC2">
      <w:pPr>
        <w:pStyle w:val="em-"/>
        <w:spacing w:line="360" w:lineRule="auto"/>
        <w:ind w:firstLine="900"/>
        <w:rPr>
          <w:sz w:val="28"/>
          <w:szCs w:val="28"/>
        </w:rPr>
      </w:pPr>
    </w:p>
    <w:p w:rsidR="0065284D" w:rsidRPr="00C73574" w:rsidRDefault="0065284D" w:rsidP="008E5EC2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BF78C6" w:rsidRPr="00C73574" w:rsidRDefault="00BF78C6" w:rsidP="008E5EC2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Для целей оценки операционного риска и определения максимально допустимого значения показателя операционного риска Банк использует стандартизированный метод расчета операционного риска, рекомендованный </w:t>
      </w:r>
      <w:proofErr w:type="spellStart"/>
      <w:r w:rsidRPr="00C73574">
        <w:rPr>
          <w:rFonts w:ascii="Times New Roman" w:hAnsi="Times New Roman"/>
          <w:sz w:val="28"/>
          <w:szCs w:val="28"/>
        </w:rPr>
        <w:t>Базельским</w:t>
      </w:r>
      <w:proofErr w:type="spellEnd"/>
      <w:r w:rsidRPr="00C73574">
        <w:rPr>
          <w:rFonts w:ascii="Times New Roman" w:hAnsi="Times New Roman"/>
          <w:sz w:val="28"/>
          <w:szCs w:val="28"/>
        </w:rPr>
        <w:t xml:space="preserve"> комитетом по банковскому надзору (Базель II).</w:t>
      </w:r>
    </w:p>
    <w:p w:rsidR="00BF78C6" w:rsidRPr="00C73574" w:rsidRDefault="00BF78C6" w:rsidP="008E5EC2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Расчет и оценка операционного риска в целом по Банку и его распределение в разрезе направлений деятельности осуществляется Отделом </w:t>
      </w:r>
      <w:r w:rsidR="003115EC" w:rsidRPr="00C73574">
        <w:rPr>
          <w:rFonts w:ascii="Times New Roman" w:hAnsi="Times New Roman"/>
          <w:sz w:val="28"/>
          <w:szCs w:val="28"/>
        </w:rPr>
        <w:t xml:space="preserve">анализа банковских рисков </w:t>
      </w:r>
      <w:r w:rsidRPr="00C73574">
        <w:rPr>
          <w:rFonts w:ascii="Times New Roman" w:hAnsi="Times New Roman"/>
          <w:sz w:val="28"/>
          <w:szCs w:val="28"/>
        </w:rPr>
        <w:t xml:space="preserve">не реже одного раза в квартал. Расчет предоставляется в Службу внутреннего контроля (далее – СВК) по запросу для оценки уровня операционного риска и проведения сравнительного анализа с фактическими данными по реализации операционных рисков. </w:t>
      </w:r>
    </w:p>
    <w:p w:rsidR="00BF78C6" w:rsidRPr="00C73574" w:rsidRDefault="00BF78C6" w:rsidP="00826DC9">
      <w:pPr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Также расчет операционного риска в Банке осуществляется в соответствии с Положением «О порядке расчета размера операционного риска» ЦБ РФ №346-П от 3 ноября 2009г. </w:t>
      </w:r>
      <w:r w:rsidR="00660B4C" w:rsidRPr="00C73574">
        <w:rPr>
          <w:rFonts w:ascii="Times New Roman" w:hAnsi="Times New Roman"/>
          <w:sz w:val="28"/>
          <w:szCs w:val="28"/>
        </w:rPr>
        <w:t xml:space="preserve"> Показатель операционного риска, согласно вышеуказанному положению, на начало 2014 года составляет</w:t>
      </w:r>
      <w:r w:rsidR="003115EC" w:rsidRPr="00C73574">
        <w:rPr>
          <w:rFonts w:ascii="Times New Roman" w:hAnsi="Times New Roman"/>
          <w:sz w:val="28"/>
          <w:szCs w:val="28"/>
        </w:rPr>
        <w:t xml:space="preserve">          </w:t>
      </w:r>
      <w:r w:rsidR="00660B4C" w:rsidRPr="00C73574">
        <w:rPr>
          <w:rFonts w:ascii="Times New Roman" w:hAnsi="Times New Roman"/>
          <w:sz w:val="28"/>
          <w:szCs w:val="28"/>
        </w:rPr>
        <w:t xml:space="preserve"> 6</w:t>
      </w:r>
      <w:r w:rsidR="003115EC" w:rsidRPr="00C73574">
        <w:rPr>
          <w:rFonts w:ascii="Times New Roman" w:hAnsi="Times New Roman"/>
          <w:sz w:val="28"/>
          <w:szCs w:val="28"/>
        </w:rPr>
        <w:t xml:space="preserve"> </w:t>
      </w:r>
      <w:r w:rsidR="00660B4C" w:rsidRPr="00C73574">
        <w:rPr>
          <w:rFonts w:ascii="Times New Roman" w:hAnsi="Times New Roman"/>
          <w:sz w:val="28"/>
          <w:szCs w:val="28"/>
        </w:rPr>
        <w:t>605,3 т</w:t>
      </w:r>
      <w:r w:rsidR="00825D60" w:rsidRPr="00C73574">
        <w:rPr>
          <w:rFonts w:ascii="Times New Roman" w:hAnsi="Times New Roman"/>
          <w:sz w:val="28"/>
          <w:szCs w:val="28"/>
        </w:rPr>
        <w:t>ыс</w:t>
      </w:r>
      <w:proofErr w:type="gramStart"/>
      <w:r w:rsidR="00660B4C" w:rsidRPr="00C73574">
        <w:rPr>
          <w:rFonts w:ascii="Times New Roman" w:hAnsi="Times New Roman"/>
          <w:sz w:val="28"/>
          <w:szCs w:val="28"/>
        </w:rPr>
        <w:t>.р</w:t>
      </w:r>
      <w:proofErr w:type="gramEnd"/>
      <w:r w:rsidR="00660B4C" w:rsidRPr="00C73574">
        <w:rPr>
          <w:rFonts w:ascii="Times New Roman" w:hAnsi="Times New Roman"/>
          <w:sz w:val="28"/>
          <w:szCs w:val="28"/>
        </w:rPr>
        <w:t>уб.</w:t>
      </w:r>
    </w:p>
    <w:p w:rsidR="00CD1C01" w:rsidRPr="00C73574" w:rsidRDefault="00CD1C01" w:rsidP="00826DC9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</w:p>
    <w:p w:rsidR="00805D83" w:rsidRPr="00C73574" w:rsidRDefault="00805D83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C73574">
        <w:rPr>
          <w:rFonts w:ascii="Times New Roman" w:hAnsi="Times New Roman"/>
          <w:b/>
          <w:sz w:val="28"/>
          <w:szCs w:val="28"/>
        </w:rPr>
        <w:t xml:space="preserve">     9. Информация об операциях со связанными сторонами</w:t>
      </w:r>
    </w:p>
    <w:p w:rsidR="008B7AA5" w:rsidRPr="00C73574" w:rsidRDefault="008B7AA5" w:rsidP="008E5EC2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Наибольший объем операций Банка со связанными сторонами занимают операции с юридическими лицами по предоставлению им кредитов и привлечению депозитов. По состоянию на 01 </w:t>
      </w:r>
      <w:r w:rsidR="00917661" w:rsidRPr="00C73574">
        <w:rPr>
          <w:rFonts w:ascii="Times New Roman" w:hAnsi="Times New Roman"/>
          <w:sz w:val="28"/>
          <w:szCs w:val="28"/>
        </w:rPr>
        <w:t>октября</w:t>
      </w:r>
      <w:r w:rsidRPr="00C73574">
        <w:rPr>
          <w:rFonts w:ascii="Times New Roman" w:hAnsi="Times New Roman"/>
          <w:sz w:val="28"/>
          <w:szCs w:val="28"/>
        </w:rPr>
        <w:t xml:space="preserve"> 2014г. остаток по кредитным требованиям составляет </w:t>
      </w:r>
      <w:r w:rsidR="00084DD5" w:rsidRPr="00C73574">
        <w:rPr>
          <w:rFonts w:ascii="Times New Roman" w:hAnsi="Times New Roman"/>
          <w:sz w:val="28"/>
          <w:szCs w:val="28"/>
        </w:rPr>
        <w:t>8</w:t>
      </w:r>
      <w:r w:rsidR="00137C37" w:rsidRPr="00C73574">
        <w:rPr>
          <w:rFonts w:ascii="Times New Roman" w:hAnsi="Times New Roman"/>
          <w:sz w:val="28"/>
          <w:szCs w:val="28"/>
        </w:rPr>
        <w:t>0</w:t>
      </w:r>
      <w:r w:rsidRPr="00C73574">
        <w:rPr>
          <w:rFonts w:ascii="Times New Roman" w:hAnsi="Times New Roman"/>
          <w:sz w:val="28"/>
          <w:szCs w:val="28"/>
        </w:rPr>
        <w:t xml:space="preserve"> 000 тыс. руб., контрактная процентная ставка: 10%, (на 01 января 201</w:t>
      </w:r>
      <w:r w:rsidR="00137C37" w:rsidRPr="00C73574">
        <w:rPr>
          <w:rFonts w:ascii="Times New Roman" w:hAnsi="Times New Roman"/>
          <w:sz w:val="28"/>
          <w:szCs w:val="28"/>
        </w:rPr>
        <w:t>4</w:t>
      </w:r>
      <w:r w:rsidRPr="00C73574">
        <w:rPr>
          <w:rFonts w:ascii="Times New Roman" w:hAnsi="Times New Roman"/>
          <w:sz w:val="28"/>
          <w:szCs w:val="28"/>
        </w:rPr>
        <w:t xml:space="preserve">г: 50 000 тыс. руб.). В таблицах ниже раскрыты сведения об операциях (о сделках) со связанными сторонами, размер которых превышает 5% балансовой стоимости соответствующих </w:t>
      </w:r>
      <w:r w:rsidRPr="00C73574">
        <w:rPr>
          <w:rFonts w:ascii="Times New Roman" w:hAnsi="Times New Roman"/>
          <w:sz w:val="28"/>
          <w:szCs w:val="28"/>
        </w:rPr>
        <w:lastRenderedPageBreak/>
        <w:t>статей активов или обязательств Банка, отраженных в форме 0409806, а также  о доходах/расходах по ним:</w:t>
      </w:r>
    </w:p>
    <w:p w:rsidR="00CD1C01" w:rsidRPr="00C73574" w:rsidRDefault="00CD1C01" w:rsidP="008E5EC2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377" w:type="dxa"/>
        <w:tblInd w:w="91" w:type="dxa"/>
        <w:tblLayout w:type="fixed"/>
        <w:tblLook w:val="0000"/>
      </w:tblPr>
      <w:tblGrid>
        <w:gridCol w:w="1457"/>
        <w:gridCol w:w="1620"/>
        <w:gridCol w:w="1360"/>
        <w:gridCol w:w="1042"/>
        <w:gridCol w:w="658"/>
        <w:gridCol w:w="1151"/>
        <w:gridCol w:w="1009"/>
        <w:gridCol w:w="1080"/>
      </w:tblGrid>
      <w:tr w:rsidR="009E429C" w:rsidRPr="00C73574">
        <w:trPr>
          <w:trHeight w:val="2250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Характер отношений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Виды операций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Стоимостные показатели по не завершенным на начало отчетного периода операциям (тыс</w:t>
            </w:r>
            <w:proofErr w:type="gramStart"/>
            <w:r w:rsidRPr="00C73574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C73574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Объем операций (тыс</w:t>
            </w:r>
            <w:proofErr w:type="gramStart"/>
            <w:r w:rsidRPr="00C73574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C73574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Стоимостные показатели по не завершенным на конец отчетного периода операциям (тыс</w:t>
            </w:r>
            <w:proofErr w:type="gramStart"/>
            <w:r w:rsidRPr="00C73574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C73574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Величина образованных резервов по сомнительным долгам на конец отчетного периода (тыс</w:t>
            </w:r>
            <w:proofErr w:type="gramStart"/>
            <w:r w:rsidRPr="00C73574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C73574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29C" w:rsidRPr="00C73574" w:rsidRDefault="009E429C" w:rsidP="009E42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Величина списанной  задолженности, в том числе за счет резерва (тыс</w:t>
            </w:r>
            <w:proofErr w:type="gramStart"/>
            <w:r w:rsidRPr="00C73574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C73574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</w:tr>
      <w:tr w:rsidR="009E429C" w:rsidRPr="00C73574">
        <w:trPr>
          <w:trHeight w:val="255"/>
        </w:trPr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 организация контролируется лицами (преобладающие (участвующие) хозяйственные общества)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ссуды предоставленные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A61955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3</w:t>
            </w:r>
            <w:r w:rsidR="009E429C" w:rsidRPr="00C73574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70000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9E429C" w:rsidRPr="00C73574">
        <w:trPr>
          <w:trHeight w:val="465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в т.ч. просроченная задолженность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9E429C" w:rsidRPr="00C73574">
        <w:trPr>
          <w:trHeight w:val="330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 xml:space="preserve">процентный доход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A61955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5 134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9E429C" w:rsidRPr="00C73574">
        <w:trPr>
          <w:trHeight w:val="390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депозиты привлеченные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33333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1 000</w:t>
            </w:r>
            <w:r w:rsidR="009E429C"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3</w:t>
            </w:r>
            <w:r w:rsidR="0033333C" w:rsidRPr="00C73574">
              <w:rPr>
                <w:rFonts w:ascii="Times New Roman" w:hAnsi="Times New Roman"/>
                <w:sz w:val="16"/>
                <w:szCs w:val="16"/>
              </w:rPr>
              <w:t>1</w:t>
            </w:r>
            <w:r w:rsidRPr="00C73574">
              <w:rPr>
                <w:rFonts w:ascii="Times New Roman" w:hAnsi="Times New Roman"/>
                <w:sz w:val="16"/>
                <w:szCs w:val="16"/>
              </w:rPr>
              <w:t xml:space="preserve"> 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9E429C" w:rsidRPr="00C73574">
        <w:trPr>
          <w:trHeight w:val="465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процентные расходы по депозитам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17661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1363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9E429C" w:rsidRPr="00C73574">
        <w:trPr>
          <w:trHeight w:val="705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 xml:space="preserve">чистые доходы от операций с иностранной валютой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EF7AFA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9C" w:rsidRPr="00C73574" w:rsidRDefault="009E429C" w:rsidP="009E4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7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826DC9" w:rsidRPr="00C73574" w:rsidRDefault="00826DC9" w:rsidP="00826DC9">
      <w:pPr>
        <w:autoSpaceDE w:val="0"/>
        <w:autoSpaceDN w:val="0"/>
        <w:adjustRightInd w:val="0"/>
        <w:jc w:val="both"/>
      </w:pPr>
    </w:p>
    <w:p w:rsidR="008B7AA5" w:rsidRPr="00C73574" w:rsidRDefault="008B7AA5" w:rsidP="008E5EC2">
      <w:pPr>
        <w:pStyle w:val="a4"/>
        <w:shd w:val="clear" w:color="auto" w:fill="FFFFFF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73574">
        <w:rPr>
          <w:rFonts w:ascii="Times New Roman" w:hAnsi="Times New Roman"/>
          <w:sz w:val="28"/>
          <w:szCs w:val="28"/>
        </w:rPr>
        <w:t xml:space="preserve">Осуществление Банком сделок со связанными с Банком лицами, признаваемыми действующим </w:t>
      </w:r>
      <w:proofErr w:type="gramStart"/>
      <w:r w:rsidRPr="00C73574">
        <w:rPr>
          <w:rFonts w:ascii="Times New Roman" w:hAnsi="Times New Roman"/>
          <w:sz w:val="28"/>
          <w:szCs w:val="28"/>
        </w:rPr>
        <w:t>законодательством</w:t>
      </w:r>
      <w:proofErr w:type="gramEnd"/>
      <w:r w:rsidRPr="00C73574">
        <w:rPr>
          <w:rFonts w:ascii="Times New Roman" w:hAnsi="Times New Roman"/>
          <w:sz w:val="28"/>
          <w:szCs w:val="28"/>
        </w:rPr>
        <w:t xml:space="preserve"> заинтересованными в их совершении, независимо предварительно одобрено Советом директоров или Общим Собранием в зависимости от суммы сделки в порядке, установленном Уставом и внутренними документами Банка.</w:t>
      </w:r>
    </w:p>
    <w:p w:rsidR="00805D83" w:rsidRPr="00C73574" w:rsidRDefault="00805D83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674A3E" w:rsidRPr="00C73574" w:rsidRDefault="00674A3E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CD1C01" w:rsidRPr="00C73574" w:rsidRDefault="00CD1C01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118"/>
        <w:gridCol w:w="3118"/>
        <w:gridCol w:w="3682"/>
      </w:tblGrid>
      <w:tr w:rsidR="00674A3E" w:rsidRPr="00C73574">
        <w:trPr>
          <w:jc w:val="center"/>
        </w:trPr>
        <w:tc>
          <w:tcPr>
            <w:tcW w:w="3118" w:type="dxa"/>
            <w:shd w:val="clear" w:color="auto" w:fill="auto"/>
          </w:tcPr>
          <w:p w:rsidR="00674A3E" w:rsidRPr="00C73574" w:rsidRDefault="00674A3E" w:rsidP="00674A3E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4A3E" w:rsidRPr="00C73574" w:rsidRDefault="00674A3E" w:rsidP="00674A3E">
            <w:pPr>
              <w:pStyle w:val="xl26"/>
              <w:suppressAutoHyphens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  <w:tc>
          <w:tcPr>
            <w:tcW w:w="3682" w:type="dxa"/>
            <w:shd w:val="clear" w:color="auto" w:fill="auto"/>
          </w:tcPr>
          <w:p w:rsidR="00674A3E" w:rsidRPr="00C73574" w:rsidRDefault="00674A3E" w:rsidP="00674A3E">
            <w:pPr>
              <w:rPr>
                <w:b/>
                <w:sz w:val="24"/>
                <w:szCs w:val="24"/>
              </w:rPr>
            </w:pPr>
          </w:p>
        </w:tc>
      </w:tr>
      <w:tr w:rsidR="00674A3E" w:rsidRPr="00076C4D">
        <w:trPr>
          <w:trHeight w:val="610"/>
          <w:jc w:val="center"/>
        </w:trPr>
        <w:tc>
          <w:tcPr>
            <w:tcW w:w="3118" w:type="dxa"/>
          </w:tcPr>
          <w:p w:rsidR="00674A3E" w:rsidRPr="00C73574" w:rsidRDefault="00674A3E" w:rsidP="00674A3E">
            <w:pPr>
              <w:suppressAutoHyphens/>
              <w:rPr>
                <w:b/>
                <w:sz w:val="24"/>
                <w:szCs w:val="24"/>
              </w:rPr>
            </w:pPr>
            <w:r w:rsidRPr="00C73574">
              <w:rPr>
                <w:b/>
                <w:sz w:val="24"/>
                <w:szCs w:val="24"/>
              </w:rPr>
              <w:t>Главный бухгалтер</w:t>
            </w:r>
          </w:p>
          <w:p w:rsidR="00674A3E" w:rsidRPr="00C73574" w:rsidRDefault="00674A3E" w:rsidP="00674A3E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4A3E" w:rsidRPr="00C73574" w:rsidRDefault="00674A3E" w:rsidP="00674A3E">
            <w:pPr>
              <w:pStyle w:val="xl26"/>
              <w:suppressAutoHyphens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  <w:p w:rsidR="00674A3E" w:rsidRPr="00C73574" w:rsidRDefault="00674A3E" w:rsidP="00674A3E">
            <w:pPr>
              <w:pStyle w:val="xl26"/>
              <w:suppressAutoHyphens/>
              <w:spacing w:before="0" w:beforeAutospacing="0" w:after="0" w:afterAutospacing="0"/>
              <w:rPr>
                <w:b/>
                <w:sz w:val="24"/>
                <w:szCs w:val="24"/>
              </w:rPr>
            </w:pPr>
            <w:r w:rsidRPr="00C73574">
              <w:rPr>
                <w:b/>
                <w:sz w:val="24"/>
                <w:szCs w:val="24"/>
              </w:rPr>
              <w:t>__________________________</w:t>
            </w:r>
          </w:p>
          <w:p w:rsidR="00674A3E" w:rsidRPr="00C73574" w:rsidRDefault="00674A3E" w:rsidP="00674A3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7357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3682" w:type="dxa"/>
            <w:shd w:val="clear" w:color="auto" w:fill="auto"/>
          </w:tcPr>
          <w:p w:rsidR="00674A3E" w:rsidRPr="00674A3E" w:rsidRDefault="00674A3E" w:rsidP="00674A3E">
            <w:pPr>
              <w:rPr>
                <w:b/>
                <w:sz w:val="24"/>
                <w:szCs w:val="24"/>
              </w:rPr>
            </w:pPr>
            <w:r w:rsidRPr="00C73574">
              <w:rPr>
                <w:b/>
                <w:sz w:val="24"/>
                <w:szCs w:val="24"/>
              </w:rPr>
              <w:t>Мустафина Гузель Альбертовна</w:t>
            </w:r>
          </w:p>
        </w:tc>
      </w:tr>
    </w:tbl>
    <w:p w:rsidR="007236D6" w:rsidRDefault="00805D83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tbl>
      <w:tblPr>
        <w:tblW w:w="0" w:type="auto"/>
        <w:jc w:val="center"/>
        <w:tblLayout w:type="fixed"/>
        <w:tblLook w:val="0000"/>
      </w:tblPr>
      <w:tblGrid>
        <w:gridCol w:w="3118"/>
        <w:gridCol w:w="3118"/>
        <w:gridCol w:w="3682"/>
      </w:tblGrid>
      <w:tr w:rsidR="00CD1C01" w:rsidRPr="00076C4D">
        <w:trPr>
          <w:trHeight w:val="610"/>
          <w:jc w:val="center"/>
        </w:trPr>
        <w:tc>
          <w:tcPr>
            <w:tcW w:w="3118" w:type="dxa"/>
          </w:tcPr>
          <w:p w:rsidR="00CD1C01" w:rsidRPr="00CD1C01" w:rsidRDefault="00CD1C01" w:rsidP="00CD1C0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CD1C01" w:rsidRPr="00CD1C01" w:rsidRDefault="00CD1C01" w:rsidP="00CD1C0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682" w:type="dxa"/>
            <w:shd w:val="clear" w:color="auto" w:fill="auto"/>
          </w:tcPr>
          <w:p w:rsidR="00CD1C01" w:rsidRPr="00CD1C01" w:rsidRDefault="00CD1C01" w:rsidP="00CD1C01">
            <w:pPr>
              <w:rPr>
                <w:sz w:val="28"/>
                <w:szCs w:val="28"/>
              </w:rPr>
            </w:pPr>
          </w:p>
        </w:tc>
      </w:tr>
    </w:tbl>
    <w:p w:rsidR="00CD1C01" w:rsidRDefault="00CD1C01" w:rsidP="007770F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sectPr w:rsidR="00CD1C01" w:rsidSect="006C15ED">
      <w:footerReference w:type="even" r:id="rId7"/>
      <w:footerReference w:type="default" r:id="rId8"/>
      <w:pgSz w:w="11906" w:h="16838"/>
      <w:pgMar w:top="125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D23" w:rsidRDefault="00A92D23">
      <w:r>
        <w:separator/>
      </w:r>
    </w:p>
  </w:endnote>
  <w:endnote w:type="continuationSeparator" w:id="1">
    <w:p w:rsidR="00A92D23" w:rsidRDefault="00A92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GothicBookC">
    <w:altName w:val="Tempus Sans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GothicDemi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D23" w:rsidRDefault="002D7B52" w:rsidP="00AC56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92D2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92D23" w:rsidRDefault="00A92D23" w:rsidP="00AC561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D23" w:rsidRDefault="002D7B52" w:rsidP="00AC56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92D2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F3DB3">
      <w:rPr>
        <w:rStyle w:val="a8"/>
        <w:noProof/>
      </w:rPr>
      <w:t>13</w:t>
    </w:r>
    <w:r>
      <w:rPr>
        <w:rStyle w:val="a8"/>
      </w:rPr>
      <w:fldChar w:fldCharType="end"/>
    </w:r>
  </w:p>
  <w:p w:rsidR="00A92D23" w:rsidRDefault="00A92D23" w:rsidP="00AC561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D23" w:rsidRDefault="00A92D23">
      <w:r>
        <w:separator/>
      </w:r>
    </w:p>
  </w:footnote>
  <w:footnote w:type="continuationSeparator" w:id="1">
    <w:p w:rsidR="00A92D23" w:rsidRDefault="00A92D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657F6"/>
    <w:multiLevelType w:val="hybridMultilevel"/>
    <w:tmpl w:val="6BA61D64"/>
    <w:lvl w:ilvl="0" w:tplc="BCC68454">
      <w:start w:val="1"/>
      <w:numFmt w:val="bullet"/>
      <w:lvlText w:val="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47595AD8"/>
    <w:multiLevelType w:val="hybridMultilevel"/>
    <w:tmpl w:val="CE9E0EC2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54BD1794"/>
    <w:multiLevelType w:val="hybridMultilevel"/>
    <w:tmpl w:val="5F34C9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CD257DF"/>
    <w:multiLevelType w:val="hybridMultilevel"/>
    <w:tmpl w:val="C0225EEC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1FE"/>
    <w:rsid w:val="0000059A"/>
    <w:rsid w:val="00025619"/>
    <w:rsid w:val="000354B7"/>
    <w:rsid w:val="000541B1"/>
    <w:rsid w:val="000555A9"/>
    <w:rsid w:val="0006271E"/>
    <w:rsid w:val="00062FFF"/>
    <w:rsid w:val="000645B7"/>
    <w:rsid w:val="000835CF"/>
    <w:rsid w:val="00084DD5"/>
    <w:rsid w:val="000855AB"/>
    <w:rsid w:val="000967F9"/>
    <w:rsid w:val="000B1528"/>
    <w:rsid w:val="000B5031"/>
    <w:rsid w:val="000B6EF4"/>
    <w:rsid w:val="000F3DB3"/>
    <w:rsid w:val="000F42EC"/>
    <w:rsid w:val="000F46F4"/>
    <w:rsid w:val="0011778D"/>
    <w:rsid w:val="00121D6A"/>
    <w:rsid w:val="00132122"/>
    <w:rsid w:val="00137C37"/>
    <w:rsid w:val="001443A1"/>
    <w:rsid w:val="00152199"/>
    <w:rsid w:val="0015372C"/>
    <w:rsid w:val="00175218"/>
    <w:rsid w:val="00177E5F"/>
    <w:rsid w:val="001814F2"/>
    <w:rsid w:val="00183CDB"/>
    <w:rsid w:val="0019184A"/>
    <w:rsid w:val="001A2B2C"/>
    <w:rsid w:val="001F3FB8"/>
    <w:rsid w:val="00220546"/>
    <w:rsid w:val="002232A0"/>
    <w:rsid w:val="00263E31"/>
    <w:rsid w:val="002A0D9D"/>
    <w:rsid w:val="002D2531"/>
    <w:rsid w:val="002D7B52"/>
    <w:rsid w:val="003115EC"/>
    <w:rsid w:val="00314DB8"/>
    <w:rsid w:val="00323993"/>
    <w:rsid w:val="003264A5"/>
    <w:rsid w:val="0033333C"/>
    <w:rsid w:val="003364AB"/>
    <w:rsid w:val="00341DEC"/>
    <w:rsid w:val="00351ED2"/>
    <w:rsid w:val="003675B8"/>
    <w:rsid w:val="00374B1D"/>
    <w:rsid w:val="003A47D5"/>
    <w:rsid w:val="003A69FF"/>
    <w:rsid w:val="003B2FFB"/>
    <w:rsid w:val="003B3CDB"/>
    <w:rsid w:val="003B670B"/>
    <w:rsid w:val="003B7475"/>
    <w:rsid w:val="003D78BA"/>
    <w:rsid w:val="003F3E05"/>
    <w:rsid w:val="00431AD3"/>
    <w:rsid w:val="004640AE"/>
    <w:rsid w:val="00491603"/>
    <w:rsid w:val="004B0671"/>
    <w:rsid w:val="004D5C97"/>
    <w:rsid w:val="004E17B8"/>
    <w:rsid w:val="004E6298"/>
    <w:rsid w:val="004F25FC"/>
    <w:rsid w:val="00501CCC"/>
    <w:rsid w:val="0054500E"/>
    <w:rsid w:val="005516DB"/>
    <w:rsid w:val="00554089"/>
    <w:rsid w:val="00555050"/>
    <w:rsid w:val="00566434"/>
    <w:rsid w:val="0056760D"/>
    <w:rsid w:val="0059559C"/>
    <w:rsid w:val="005C02B6"/>
    <w:rsid w:val="005E0827"/>
    <w:rsid w:val="005E47FD"/>
    <w:rsid w:val="005F793F"/>
    <w:rsid w:val="00607DDC"/>
    <w:rsid w:val="006207C0"/>
    <w:rsid w:val="0063627C"/>
    <w:rsid w:val="0065284D"/>
    <w:rsid w:val="006531FE"/>
    <w:rsid w:val="00653FB4"/>
    <w:rsid w:val="00660B4C"/>
    <w:rsid w:val="00674A3E"/>
    <w:rsid w:val="00696EF2"/>
    <w:rsid w:val="006A7BBA"/>
    <w:rsid w:val="006C15ED"/>
    <w:rsid w:val="006D7F90"/>
    <w:rsid w:val="007236D6"/>
    <w:rsid w:val="007349DF"/>
    <w:rsid w:val="00737E08"/>
    <w:rsid w:val="00746B2E"/>
    <w:rsid w:val="00753A95"/>
    <w:rsid w:val="007770FE"/>
    <w:rsid w:val="00785892"/>
    <w:rsid w:val="007B6E01"/>
    <w:rsid w:val="007F5C7A"/>
    <w:rsid w:val="00805D83"/>
    <w:rsid w:val="008146C1"/>
    <w:rsid w:val="00825D60"/>
    <w:rsid w:val="00826DC9"/>
    <w:rsid w:val="008355E1"/>
    <w:rsid w:val="0084027E"/>
    <w:rsid w:val="00851F3E"/>
    <w:rsid w:val="00861F88"/>
    <w:rsid w:val="0089601A"/>
    <w:rsid w:val="008B0EF0"/>
    <w:rsid w:val="008B1041"/>
    <w:rsid w:val="008B2AE1"/>
    <w:rsid w:val="008B7AA5"/>
    <w:rsid w:val="008D2FDE"/>
    <w:rsid w:val="008E5EC2"/>
    <w:rsid w:val="008F039A"/>
    <w:rsid w:val="00901DC3"/>
    <w:rsid w:val="00913456"/>
    <w:rsid w:val="00917661"/>
    <w:rsid w:val="00957B15"/>
    <w:rsid w:val="00974972"/>
    <w:rsid w:val="009949AD"/>
    <w:rsid w:val="009C6E40"/>
    <w:rsid w:val="009D1C06"/>
    <w:rsid w:val="009E429C"/>
    <w:rsid w:val="009E7A6B"/>
    <w:rsid w:val="009F16CE"/>
    <w:rsid w:val="009F5645"/>
    <w:rsid w:val="00A030F0"/>
    <w:rsid w:val="00A32DA9"/>
    <w:rsid w:val="00A4601A"/>
    <w:rsid w:val="00A5209D"/>
    <w:rsid w:val="00A55D52"/>
    <w:rsid w:val="00A6151B"/>
    <w:rsid w:val="00A61955"/>
    <w:rsid w:val="00A62AEF"/>
    <w:rsid w:val="00A65096"/>
    <w:rsid w:val="00A74C74"/>
    <w:rsid w:val="00A752DB"/>
    <w:rsid w:val="00A90C76"/>
    <w:rsid w:val="00A92D23"/>
    <w:rsid w:val="00A95A4D"/>
    <w:rsid w:val="00A9718E"/>
    <w:rsid w:val="00AA3000"/>
    <w:rsid w:val="00AA4A24"/>
    <w:rsid w:val="00AB3713"/>
    <w:rsid w:val="00AC2D6F"/>
    <w:rsid w:val="00AC5617"/>
    <w:rsid w:val="00AF61C3"/>
    <w:rsid w:val="00B17D64"/>
    <w:rsid w:val="00B21A42"/>
    <w:rsid w:val="00B24D25"/>
    <w:rsid w:val="00B41982"/>
    <w:rsid w:val="00B61CD9"/>
    <w:rsid w:val="00B670AD"/>
    <w:rsid w:val="00B70E23"/>
    <w:rsid w:val="00BA29E5"/>
    <w:rsid w:val="00BA2AE6"/>
    <w:rsid w:val="00BF59B0"/>
    <w:rsid w:val="00BF78C6"/>
    <w:rsid w:val="00C332EA"/>
    <w:rsid w:val="00C33BA6"/>
    <w:rsid w:val="00C5150B"/>
    <w:rsid w:val="00C632FA"/>
    <w:rsid w:val="00C73574"/>
    <w:rsid w:val="00C74634"/>
    <w:rsid w:val="00C803AA"/>
    <w:rsid w:val="00C84272"/>
    <w:rsid w:val="00C91901"/>
    <w:rsid w:val="00C9219D"/>
    <w:rsid w:val="00CB1B6B"/>
    <w:rsid w:val="00CB32F6"/>
    <w:rsid w:val="00CC187D"/>
    <w:rsid w:val="00CC247B"/>
    <w:rsid w:val="00CD1C01"/>
    <w:rsid w:val="00CF27AA"/>
    <w:rsid w:val="00CF4DCC"/>
    <w:rsid w:val="00CF670C"/>
    <w:rsid w:val="00D16B70"/>
    <w:rsid w:val="00D36466"/>
    <w:rsid w:val="00D55518"/>
    <w:rsid w:val="00D6037C"/>
    <w:rsid w:val="00D605FF"/>
    <w:rsid w:val="00D65B64"/>
    <w:rsid w:val="00D7039F"/>
    <w:rsid w:val="00D7630F"/>
    <w:rsid w:val="00DB378D"/>
    <w:rsid w:val="00DF0FAA"/>
    <w:rsid w:val="00E128A4"/>
    <w:rsid w:val="00E3705A"/>
    <w:rsid w:val="00E4201D"/>
    <w:rsid w:val="00E47B20"/>
    <w:rsid w:val="00E734AB"/>
    <w:rsid w:val="00E76836"/>
    <w:rsid w:val="00EA0419"/>
    <w:rsid w:val="00EC5D91"/>
    <w:rsid w:val="00EC6308"/>
    <w:rsid w:val="00EE772A"/>
    <w:rsid w:val="00EF7AFA"/>
    <w:rsid w:val="00F0394C"/>
    <w:rsid w:val="00F260F2"/>
    <w:rsid w:val="00F52839"/>
    <w:rsid w:val="00F54141"/>
    <w:rsid w:val="00F62AC6"/>
    <w:rsid w:val="00F73D71"/>
    <w:rsid w:val="00FC5FBF"/>
    <w:rsid w:val="00FD4FC9"/>
    <w:rsid w:val="00FD5AC9"/>
    <w:rsid w:val="00FE1351"/>
    <w:rsid w:val="00FF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F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qFormat/>
    <w:rsid w:val="00C33BA6"/>
    <w:pPr>
      <w:keepNext/>
      <w:spacing w:after="0" w:line="240" w:lineRule="auto"/>
      <w:ind w:firstLine="720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531FE"/>
    <w:pPr>
      <w:tabs>
        <w:tab w:val="left" w:pos="568"/>
        <w:tab w:val="left" w:pos="7088"/>
      </w:tabs>
      <w:autoSpaceDE w:val="0"/>
      <w:autoSpaceDN w:val="0"/>
      <w:adjustRightInd w:val="0"/>
      <w:spacing w:after="0"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bold">
    <w:name w:val="bold"/>
    <w:rsid w:val="006531FE"/>
    <w:rPr>
      <w:rFonts w:ascii="FuturisC" w:hAnsi="FuturisC" w:cs="FuturisC"/>
      <w:b/>
      <w:bCs/>
    </w:rPr>
  </w:style>
  <w:style w:type="character" w:customStyle="1" w:styleId="italic">
    <w:name w:val="italic"/>
    <w:rsid w:val="006531FE"/>
    <w:rPr>
      <w:i/>
      <w:iCs/>
      <w:color w:val="000000"/>
      <w:w w:val="100"/>
      <w:u w:val="none"/>
    </w:rPr>
  </w:style>
  <w:style w:type="character" w:customStyle="1" w:styleId="counts">
    <w:name w:val="counts"/>
    <w:rsid w:val="006531FE"/>
    <w:rPr>
      <w:rFonts w:ascii="FranklinGothicDemiC" w:hAnsi="FranklinGothicDemiC" w:cs="FranklinGothicDemiC"/>
    </w:rPr>
  </w:style>
  <w:style w:type="table" w:styleId="a3">
    <w:name w:val="Table Grid"/>
    <w:basedOn w:val="a1"/>
    <w:rsid w:val="003A47D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Знак Знак Char Знак Знак Char Знак"/>
    <w:basedOn w:val="a"/>
    <w:rsid w:val="00901DC3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styleId="a4">
    <w:name w:val="Body Text"/>
    <w:aliases w:val="bt,Bodytext,AvtalBrödtext,ändrad,Краткий перечень"/>
    <w:basedOn w:val="a"/>
    <w:link w:val="a5"/>
    <w:rsid w:val="00901DC3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a5">
    <w:name w:val="Основной текст Знак"/>
    <w:aliases w:val="bt Знак,Bodytext Знак,AvtalBrödtext Знак,ändrad Знак,Краткий перечень Знак"/>
    <w:link w:val="a4"/>
    <w:rsid w:val="00901DC3"/>
    <w:rPr>
      <w:sz w:val="24"/>
      <w:szCs w:val="24"/>
      <w:lang w:val="ru-RU" w:eastAsia="ru-RU" w:bidi="ar-SA"/>
    </w:rPr>
  </w:style>
  <w:style w:type="paragraph" w:customStyle="1" w:styleId="10">
    <w:name w:val="Обычный1"/>
    <w:rsid w:val="00C33BA6"/>
    <w:pPr>
      <w:widowControl w:val="0"/>
    </w:pPr>
    <w:rPr>
      <w:rFonts w:ascii="Times New Roman" w:eastAsia="Times New Roman" w:hAnsi="Times New Roman"/>
    </w:rPr>
  </w:style>
  <w:style w:type="paragraph" w:styleId="a6">
    <w:name w:val="Normal (Web)"/>
    <w:basedOn w:val="a"/>
    <w:rsid w:val="00BF78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C-paragrahinNotesChar1">
    <w:name w:val="ABC - paragrah in Notes Char1"/>
    <w:link w:val="ABC-paragrahinNotes"/>
    <w:rsid w:val="00BF78C6"/>
    <w:rPr>
      <w:rFonts w:ascii="Arial" w:eastAsia="Times New Roman" w:hAnsi="Arial"/>
      <w:lang w:val="en-GB" w:eastAsia="en-US" w:bidi="ar-SA"/>
    </w:rPr>
  </w:style>
  <w:style w:type="paragraph" w:customStyle="1" w:styleId="ABC-paragrahinNotes">
    <w:name w:val="ABC - paragrah in Notes"/>
    <w:link w:val="ABC-paragrahinNotesChar1"/>
    <w:rsid w:val="00BF78C6"/>
    <w:pPr>
      <w:spacing w:after="240"/>
      <w:jc w:val="both"/>
    </w:pPr>
    <w:rPr>
      <w:rFonts w:ascii="Arial" w:eastAsia="Times New Roman" w:hAnsi="Arial"/>
      <w:lang w:val="en-GB" w:eastAsia="en-US"/>
    </w:rPr>
  </w:style>
  <w:style w:type="paragraph" w:customStyle="1" w:styleId="em-">
    <w:name w:val="em-абзац"/>
    <w:basedOn w:val="a"/>
    <w:link w:val="em-0"/>
    <w:rsid w:val="00BF78C6"/>
    <w:pPr>
      <w:spacing w:after="0" w:line="240" w:lineRule="auto"/>
      <w:ind w:firstLine="567"/>
      <w:jc w:val="both"/>
    </w:pPr>
    <w:rPr>
      <w:rFonts w:eastAsia="Calibri"/>
    </w:rPr>
  </w:style>
  <w:style w:type="character" w:customStyle="1" w:styleId="em-0">
    <w:name w:val="em-абзац Знак"/>
    <w:link w:val="em-"/>
    <w:rsid w:val="00BF78C6"/>
    <w:rPr>
      <w:sz w:val="22"/>
      <w:szCs w:val="22"/>
    </w:rPr>
  </w:style>
  <w:style w:type="paragraph" w:styleId="a7">
    <w:name w:val="footer"/>
    <w:basedOn w:val="a"/>
    <w:rsid w:val="00AC561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C5617"/>
  </w:style>
  <w:style w:type="character" w:styleId="a9">
    <w:name w:val="annotation reference"/>
    <w:basedOn w:val="a0"/>
    <w:semiHidden/>
    <w:rsid w:val="00137C37"/>
    <w:rPr>
      <w:sz w:val="16"/>
      <w:szCs w:val="16"/>
    </w:rPr>
  </w:style>
  <w:style w:type="paragraph" w:styleId="aa">
    <w:name w:val="annotation text"/>
    <w:basedOn w:val="a"/>
    <w:semiHidden/>
    <w:rsid w:val="00137C37"/>
    <w:rPr>
      <w:sz w:val="20"/>
      <w:szCs w:val="20"/>
    </w:rPr>
  </w:style>
  <w:style w:type="paragraph" w:styleId="ab">
    <w:name w:val="annotation subject"/>
    <w:basedOn w:val="aa"/>
    <w:next w:val="aa"/>
    <w:semiHidden/>
    <w:rsid w:val="00137C37"/>
    <w:rPr>
      <w:b/>
      <w:bCs/>
    </w:rPr>
  </w:style>
  <w:style w:type="paragraph" w:styleId="ac">
    <w:name w:val="Balloon Text"/>
    <w:basedOn w:val="a"/>
    <w:semiHidden/>
    <w:rsid w:val="00137C37"/>
    <w:rPr>
      <w:rFonts w:ascii="Tahoma" w:hAnsi="Tahoma"/>
      <w:sz w:val="16"/>
      <w:szCs w:val="16"/>
    </w:rPr>
  </w:style>
  <w:style w:type="paragraph" w:customStyle="1" w:styleId="xl26">
    <w:name w:val="xl26"/>
    <w:basedOn w:val="a"/>
    <w:rsid w:val="00CD1C01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Mustafina</dc:creator>
  <cp:keywords/>
  <dc:description/>
  <cp:lastModifiedBy>Liliya V. Apanasenko</cp:lastModifiedBy>
  <cp:revision>6</cp:revision>
  <cp:lastPrinted>2014-11-11T11:12:00Z</cp:lastPrinted>
  <dcterms:created xsi:type="dcterms:W3CDTF">2014-11-11T11:11:00Z</dcterms:created>
  <dcterms:modified xsi:type="dcterms:W3CDTF">2014-11-11T11:55:00Z</dcterms:modified>
</cp:coreProperties>
</file>